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34E7" w14:textId="77777777" w:rsidR="004B7800" w:rsidRPr="00F41085" w:rsidRDefault="004B7800" w:rsidP="004B7800">
      <w:pPr>
        <w:pStyle w:val="Sinespaciado"/>
        <w:rPr>
          <w:rFonts w:ascii="Arial" w:hAnsi="Arial" w:cs="Arial"/>
          <w:lang w:val="es-ES"/>
        </w:rPr>
      </w:pPr>
    </w:p>
    <w:p w14:paraId="30A22EB9" w14:textId="77777777" w:rsidR="004B7800" w:rsidRPr="00F41085" w:rsidRDefault="004B7800" w:rsidP="004B7800">
      <w:pPr>
        <w:spacing w:after="0" w:line="240" w:lineRule="auto"/>
        <w:ind w:left="57" w:right="57"/>
        <w:jc w:val="center"/>
        <w:rPr>
          <w:rFonts w:ascii="Arial" w:hAnsi="Arial" w:cs="Arial"/>
          <w:lang w:val="es-ES"/>
        </w:rPr>
      </w:pPr>
    </w:p>
    <w:p w14:paraId="58E7298A" w14:textId="43C938FA" w:rsidR="004B7800" w:rsidRPr="00F41085" w:rsidRDefault="00C84398" w:rsidP="004B7800">
      <w:pPr>
        <w:spacing w:after="0" w:line="240" w:lineRule="auto"/>
        <w:ind w:left="57" w:right="57"/>
        <w:jc w:val="center"/>
        <w:rPr>
          <w:rFonts w:ascii="Arial" w:hAnsi="Arial" w:cs="Arial"/>
          <w:b/>
          <w:i/>
          <w:lang w:val="es-ES"/>
        </w:rPr>
      </w:pPr>
      <w:r w:rsidRPr="00F41085">
        <w:rPr>
          <w:rFonts w:ascii="Arial" w:hAnsi="Arial" w:cs="Arial"/>
          <w:b/>
          <w:lang w:val="es-ES"/>
        </w:rPr>
        <w:t>LINEAMIENTOS DE VIGILANCIA</w:t>
      </w:r>
      <w:r w:rsidR="00F41085">
        <w:rPr>
          <w:rFonts w:ascii="Arial" w:hAnsi="Arial" w:cs="Arial"/>
          <w:b/>
          <w:lang w:val="es-ES"/>
        </w:rPr>
        <w:t xml:space="preserve"> EN SALUD </w:t>
      </w:r>
      <w:r w:rsidR="00016333">
        <w:rPr>
          <w:rFonts w:ascii="Arial" w:hAnsi="Arial" w:cs="Arial"/>
          <w:b/>
          <w:lang w:val="es-ES"/>
        </w:rPr>
        <w:t>PÚBLICA</w:t>
      </w:r>
      <w:r w:rsidRPr="00F41085">
        <w:rPr>
          <w:rFonts w:ascii="Arial" w:hAnsi="Arial" w:cs="Arial"/>
          <w:b/>
          <w:lang w:val="es-ES"/>
        </w:rPr>
        <w:t xml:space="preserve"> </w:t>
      </w:r>
      <w:r w:rsidR="007C0580" w:rsidRPr="00F41085">
        <w:rPr>
          <w:rFonts w:ascii="Arial" w:hAnsi="Arial" w:cs="Arial"/>
          <w:b/>
          <w:lang w:val="es-ES"/>
        </w:rPr>
        <w:t xml:space="preserve">Y </w:t>
      </w:r>
      <w:r w:rsidRPr="00F41085">
        <w:rPr>
          <w:rFonts w:ascii="Arial" w:hAnsi="Arial" w:cs="Arial"/>
          <w:b/>
          <w:lang w:val="es-ES"/>
        </w:rPr>
        <w:t xml:space="preserve">LABORATORIO </w:t>
      </w:r>
      <w:r w:rsidR="00A04304" w:rsidRPr="00F41085">
        <w:rPr>
          <w:rFonts w:ascii="Arial" w:hAnsi="Arial" w:cs="Arial"/>
          <w:b/>
          <w:lang w:val="es-ES"/>
        </w:rPr>
        <w:t xml:space="preserve">ANTE LA INTRODUCCION DEL VIRUS </w:t>
      </w:r>
      <w:r w:rsidR="00A04304" w:rsidRPr="00F41085">
        <w:rPr>
          <w:rFonts w:ascii="Arial" w:hAnsi="Arial" w:cs="Arial"/>
          <w:b/>
          <w:i/>
          <w:lang w:val="es-ES"/>
        </w:rPr>
        <w:t>Chikungunya</w:t>
      </w:r>
    </w:p>
    <w:p w14:paraId="3731696A" w14:textId="77777777" w:rsidR="004B7800" w:rsidRPr="00F41085" w:rsidRDefault="004B7800" w:rsidP="004B7800">
      <w:pPr>
        <w:rPr>
          <w:rFonts w:ascii="Arial" w:hAnsi="Arial" w:cs="Arial"/>
          <w:i/>
        </w:rPr>
      </w:pPr>
    </w:p>
    <w:p w14:paraId="22B99507" w14:textId="77777777" w:rsidR="00342E32" w:rsidRDefault="00342E32" w:rsidP="004B7800">
      <w:pPr>
        <w:autoSpaceDE w:val="0"/>
        <w:autoSpaceDN w:val="0"/>
        <w:adjustRightInd w:val="0"/>
        <w:jc w:val="center"/>
        <w:rPr>
          <w:rFonts w:ascii="Arial" w:hAnsi="Arial" w:cs="Arial"/>
          <w:b/>
          <w:bCs/>
          <w:lang w:val="es-CO" w:eastAsia="es-CO"/>
        </w:rPr>
      </w:pPr>
      <w:bookmarkStart w:id="0" w:name="_GoBack"/>
      <w:bookmarkEnd w:id="0"/>
    </w:p>
    <w:p w14:paraId="65B7A388" w14:textId="77777777" w:rsidR="00A97D17" w:rsidRPr="00F41085" w:rsidRDefault="00A97D17" w:rsidP="004B7800">
      <w:pPr>
        <w:autoSpaceDE w:val="0"/>
        <w:autoSpaceDN w:val="0"/>
        <w:adjustRightInd w:val="0"/>
        <w:jc w:val="center"/>
        <w:rPr>
          <w:rFonts w:ascii="Arial" w:hAnsi="Arial" w:cs="Arial"/>
          <w:b/>
          <w:bCs/>
          <w:lang w:val="es-CO" w:eastAsia="es-CO"/>
        </w:rPr>
      </w:pPr>
    </w:p>
    <w:p w14:paraId="44970369" w14:textId="199BB493" w:rsidR="00342E32" w:rsidRPr="00F41085" w:rsidRDefault="00A97D17" w:rsidP="004B7800">
      <w:pPr>
        <w:autoSpaceDE w:val="0"/>
        <w:autoSpaceDN w:val="0"/>
        <w:adjustRightInd w:val="0"/>
        <w:jc w:val="center"/>
        <w:rPr>
          <w:rFonts w:ascii="Arial" w:hAnsi="Arial" w:cs="Arial"/>
          <w:b/>
          <w:bCs/>
          <w:lang w:val="es-CO" w:eastAsia="es-CO"/>
        </w:rPr>
      </w:pPr>
      <w:r w:rsidRPr="00F41085">
        <w:rPr>
          <w:rFonts w:ascii="Arial" w:hAnsi="Arial" w:cs="Arial"/>
          <w:b/>
          <w:bCs/>
          <w:noProof/>
          <w:lang w:val="es-CO" w:eastAsia="es-CO"/>
        </w:rPr>
        <w:drawing>
          <wp:anchor distT="0" distB="0" distL="114300" distR="114300" simplePos="0" relativeHeight="251663360" behindDoc="0" locked="0" layoutInCell="1" allowOverlap="1" wp14:anchorId="232B3105" wp14:editId="056B3882">
            <wp:simplePos x="0" y="0"/>
            <wp:positionH relativeFrom="column">
              <wp:posOffset>-60960</wp:posOffset>
            </wp:positionH>
            <wp:positionV relativeFrom="paragraph">
              <wp:posOffset>568325</wp:posOffset>
            </wp:positionV>
            <wp:extent cx="5865495" cy="3519170"/>
            <wp:effectExtent l="0" t="0" r="1905" b="5080"/>
            <wp:wrapSquare wrapText="bothSides"/>
            <wp:docPr id="5" name="4 Imagen" descr="aedes_aegypt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_aegypti04.jpg"/>
                    <pic:cNvPicPr/>
                  </pic:nvPicPr>
                  <pic:blipFill>
                    <a:blip r:embed="rId8">
                      <a:extLst>
                        <a:ext uri="{28A0092B-C50C-407E-A947-70E740481C1C}">
                          <a14:useLocalDpi xmlns:a14="http://schemas.microsoft.com/office/drawing/2010/main" val="0"/>
                        </a:ext>
                      </a:extLst>
                    </a:blip>
                    <a:stretch>
                      <a:fillRect/>
                    </a:stretch>
                  </pic:blipFill>
                  <pic:spPr>
                    <a:xfrm>
                      <a:off x="0" y="0"/>
                      <a:ext cx="5865495" cy="3519170"/>
                    </a:xfrm>
                    <a:prstGeom prst="rect">
                      <a:avLst/>
                    </a:prstGeom>
                  </pic:spPr>
                </pic:pic>
              </a:graphicData>
            </a:graphic>
            <wp14:sizeRelH relativeFrom="page">
              <wp14:pctWidth>0</wp14:pctWidth>
            </wp14:sizeRelH>
            <wp14:sizeRelV relativeFrom="page">
              <wp14:pctHeight>0</wp14:pctHeight>
            </wp14:sizeRelV>
          </wp:anchor>
        </w:drawing>
      </w:r>
    </w:p>
    <w:p w14:paraId="706AB320" w14:textId="77777777" w:rsidR="00342E32" w:rsidRPr="00F41085" w:rsidRDefault="00342E32" w:rsidP="004B7800">
      <w:pPr>
        <w:autoSpaceDE w:val="0"/>
        <w:autoSpaceDN w:val="0"/>
        <w:adjustRightInd w:val="0"/>
        <w:jc w:val="center"/>
        <w:rPr>
          <w:rFonts w:ascii="Arial" w:hAnsi="Arial" w:cs="Arial"/>
          <w:b/>
          <w:bCs/>
          <w:lang w:val="es-CO" w:eastAsia="es-CO"/>
        </w:rPr>
      </w:pPr>
    </w:p>
    <w:p w14:paraId="51097312" w14:textId="77777777" w:rsidR="00A97D17" w:rsidRPr="004B42AE" w:rsidRDefault="00A97D17" w:rsidP="00A97D17">
      <w:pPr>
        <w:autoSpaceDE w:val="0"/>
        <w:autoSpaceDN w:val="0"/>
        <w:adjustRightInd w:val="0"/>
        <w:rPr>
          <w:rFonts w:ascii="Arial" w:hAnsi="Arial" w:cs="Arial"/>
          <w:b/>
          <w:bCs/>
          <w:lang w:val="es-CO" w:eastAsia="es-CO"/>
        </w:rPr>
      </w:pPr>
      <w:r w:rsidRPr="00A5246A">
        <w:rPr>
          <w:rFonts w:ascii="Arial" w:hAnsi="Arial" w:cs="Arial"/>
          <w:sz w:val="14"/>
        </w:rPr>
        <w:t>http://</w:t>
      </w:r>
      <w:hyperlink r:id="rId9" w:history="1">
        <w:r w:rsidRPr="00A5246A">
          <w:rPr>
            <w:rStyle w:val="ircho"/>
            <w:rFonts w:ascii="Arial" w:hAnsi="Arial" w:cs="Arial"/>
            <w:color w:val="7D7D7D"/>
            <w:sz w:val="14"/>
            <w:shd w:val="clear" w:color="auto" w:fill="222222"/>
          </w:rPr>
          <w:t>entomology.ifas.ufl.edu</w:t>
        </w:r>
      </w:hyperlink>
    </w:p>
    <w:p w14:paraId="4866C69D" w14:textId="77777777" w:rsidR="00342E32" w:rsidRPr="00F41085" w:rsidRDefault="00342E32" w:rsidP="004B7800">
      <w:pPr>
        <w:autoSpaceDE w:val="0"/>
        <w:autoSpaceDN w:val="0"/>
        <w:adjustRightInd w:val="0"/>
        <w:jc w:val="center"/>
        <w:rPr>
          <w:rFonts w:ascii="Arial" w:hAnsi="Arial" w:cs="Arial"/>
          <w:b/>
          <w:bCs/>
          <w:lang w:val="es-CO" w:eastAsia="es-CO"/>
        </w:rPr>
      </w:pPr>
    </w:p>
    <w:p w14:paraId="29DE55C5" w14:textId="77777777" w:rsidR="00342E32" w:rsidRPr="00F41085" w:rsidRDefault="00342E32" w:rsidP="004B7800">
      <w:pPr>
        <w:autoSpaceDE w:val="0"/>
        <w:autoSpaceDN w:val="0"/>
        <w:adjustRightInd w:val="0"/>
        <w:jc w:val="center"/>
        <w:rPr>
          <w:rFonts w:ascii="Arial" w:hAnsi="Arial" w:cs="Arial"/>
          <w:b/>
          <w:bCs/>
          <w:lang w:val="es-CO" w:eastAsia="es-CO"/>
        </w:rPr>
      </w:pPr>
    </w:p>
    <w:p w14:paraId="518D2D26" w14:textId="77777777" w:rsidR="00342E32" w:rsidRPr="00F41085" w:rsidRDefault="00342E32" w:rsidP="004B7800">
      <w:pPr>
        <w:autoSpaceDE w:val="0"/>
        <w:autoSpaceDN w:val="0"/>
        <w:adjustRightInd w:val="0"/>
        <w:jc w:val="center"/>
        <w:rPr>
          <w:rFonts w:ascii="Arial" w:hAnsi="Arial" w:cs="Arial"/>
          <w:b/>
          <w:bCs/>
          <w:lang w:val="es-CO" w:eastAsia="es-CO"/>
        </w:rPr>
      </w:pPr>
    </w:p>
    <w:p w14:paraId="3009E8B1" w14:textId="2E4B2E31" w:rsidR="004B7800" w:rsidRPr="00F41085" w:rsidRDefault="00A97D17" w:rsidP="004B7800">
      <w:pPr>
        <w:autoSpaceDE w:val="0"/>
        <w:autoSpaceDN w:val="0"/>
        <w:adjustRightInd w:val="0"/>
        <w:jc w:val="center"/>
        <w:rPr>
          <w:rFonts w:ascii="Arial" w:hAnsi="Arial" w:cs="Arial"/>
          <w:b/>
          <w:bCs/>
          <w:lang w:val="es-CO" w:eastAsia="es-CO"/>
        </w:rPr>
      </w:pPr>
      <w:r>
        <w:rPr>
          <w:rFonts w:ascii="Arial" w:hAnsi="Arial" w:cs="Arial"/>
          <w:b/>
          <w:bCs/>
          <w:lang w:val="es-CO" w:eastAsia="es-CO"/>
        </w:rPr>
        <w:t xml:space="preserve">Bogotá, Julio 16 </w:t>
      </w:r>
      <w:r w:rsidR="00C84398" w:rsidRPr="00F41085">
        <w:rPr>
          <w:rFonts w:ascii="Arial" w:hAnsi="Arial" w:cs="Arial"/>
          <w:b/>
          <w:bCs/>
          <w:lang w:val="es-CO" w:eastAsia="es-CO"/>
        </w:rPr>
        <w:t>de 2014</w:t>
      </w:r>
    </w:p>
    <w:p w14:paraId="6E5C3985" w14:textId="77777777" w:rsidR="005531B8" w:rsidRPr="00F41085" w:rsidRDefault="005531B8" w:rsidP="004B7800">
      <w:pPr>
        <w:autoSpaceDE w:val="0"/>
        <w:autoSpaceDN w:val="0"/>
        <w:adjustRightInd w:val="0"/>
        <w:rPr>
          <w:rFonts w:ascii="Arial" w:hAnsi="Arial" w:cs="Arial"/>
          <w:b/>
          <w:bCs/>
          <w:lang w:val="es-CO" w:eastAsia="es-CO"/>
        </w:rPr>
      </w:pPr>
    </w:p>
    <w:p w14:paraId="2D2BAA73" w14:textId="77777777" w:rsidR="004B42AE" w:rsidRPr="00F41085" w:rsidRDefault="004B42AE" w:rsidP="004B7800">
      <w:pPr>
        <w:autoSpaceDE w:val="0"/>
        <w:autoSpaceDN w:val="0"/>
        <w:adjustRightInd w:val="0"/>
        <w:rPr>
          <w:rFonts w:ascii="Arial" w:hAnsi="Arial" w:cs="Arial"/>
          <w:b/>
          <w:bCs/>
          <w:lang w:val="es-CO" w:eastAsia="es-CO"/>
        </w:rPr>
      </w:pPr>
      <w:r w:rsidRPr="00F41085">
        <w:rPr>
          <w:rFonts w:ascii="Arial" w:hAnsi="Arial" w:cs="Arial"/>
          <w:b/>
          <w:bCs/>
          <w:lang w:val="es-CO" w:eastAsia="es-CO"/>
        </w:rPr>
        <w:t>Dirección</w:t>
      </w:r>
    </w:p>
    <w:p w14:paraId="2FB598CE" w14:textId="5CC2CF71" w:rsidR="004B42AE" w:rsidRPr="00F41085" w:rsidRDefault="004B42AE" w:rsidP="004B7800">
      <w:pPr>
        <w:autoSpaceDE w:val="0"/>
        <w:autoSpaceDN w:val="0"/>
        <w:adjustRightInd w:val="0"/>
        <w:rPr>
          <w:rFonts w:ascii="Arial" w:hAnsi="Arial" w:cs="Arial"/>
          <w:b/>
          <w:bCs/>
          <w:lang w:val="es-CO" w:eastAsia="es-CO"/>
        </w:rPr>
      </w:pPr>
      <w:r w:rsidRPr="00F41085">
        <w:rPr>
          <w:rFonts w:ascii="Arial" w:hAnsi="Arial" w:cs="Arial"/>
          <w:b/>
          <w:bCs/>
          <w:lang w:val="es-CO" w:eastAsia="es-CO"/>
        </w:rPr>
        <w:t>Fernando Pio de la Hoz</w:t>
      </w:r>
      <w:r w:rsidR="00F41085">
        <w:rPr>
          <w:rFonts w:ascii="Arial" w:hAnsi="Arial" w:cs="Arial"/>
          <w:bCs/>
          <w:lang w:val="es-CO" w:eastAsia="es-CO"/>
        </w:rPr>
        <w:t xml:space="preserve">                                                                                                            </w:t>
      </w:r>
      <w:r w:rsidRPr="00F41085">
        <w:rPr>
          <w:rFonts w:ascii="Arial" w:hAnsi="Arial" w:cs="Arial"/>
          <w:bCs/>
          <w:lang w:val="es-CO" w:eastAsia="es-CO"/>
        </w:rPr>
        <w:t>Director General Instituto Nacional de Salud</w:t>
      </w:r>
    </w:p>
    <w:p w14:paraId="0D6F34CF" w14:textId="77777777" w:rsidR="00F41085" w:rsidRDefault="00F41085" w:rsidP="004B7800">
      <w:pPr>
        <w:autoSpaceDE w:val="0"/>
        <w:autoSpaceDN w:val="0"/>
        <w:adjustRightInd w:val="0"/>
        <w:rPr>
          <w:rFonts w:ascii="Arial" w:hAnsi="Arial" w:cs="Arial"/>
          <w:b/>
          <w:bCs/>
          <w:lang w:val="es-CO" w:eastAsia="es-CO"/>
        </w:rPr>
      </w:pPr>
    </w:p>
    <w:p w14:paraId="64B3D806" w14:textId="77777777" w:rsidR="004B7800" w:rsidRPr="00F41085" w:rsidRDefault="00C84398" w:rsidP="004B7800">
      <w:pPr>
        <w:autoSpaceDE w:val="0"/>
        <w:autoSpaceDN w:val="0"/>
        <w:adjustRightInd w:val="0"/>
        <w:rPr>
          <w:rFonts w:ascii="Arial" w:hAnsi="Arial" w:cs="Arial"/>
          <w:b/>
          <w:bCs/>
          <w:lang w:val="es-CO" w:eastAsia="es-CO"/>
        </w:rPr>
      </w:pPr>
      <w:r w:rsidRPr="00F41085">
        <w:rPr>
          <w:rFonts w:ascii="Arial" w:hAnsi="Arial" w:cs="Arial"/>
          <w:b/>
          <w:bCs/>
          <w:lang w:val="es-CO" w:eastAsia="es-CO"/>
        </w:rPr>
        <w:t>Coordinación</w:t>
      </w:r>
    </w:p>
    <w:p w14:paraId="62733911" w14:textId="77777777" w:rsidR="00DA19CB" w:rsidRPr="00F41085" w:rsidRDefault="00C84398" w:rsidP="00F41085">
      <w:pPr>
        <w:autoSpaceDE w:val="0"/>
        <w:autoSpaceDN w:val="0"/>
        <w:adjustRightInd w:val="0"/>
        <w:spacing w:after="0" w:line="240" w:lineRule="auto"/>
        <w:rPr>
          <w:rFonts w:ascii="Arial" w:hAnsi="Arial" w:cs="Arial"/>
          <w:b/>
          <w:bCs/>
          <w:lang w:val="es-CO" w:eastAsia="es-CO"/>
        </w:rPr>
      </w:pPr>
      <w:r w:rsidRPr="00F41085">
        <w:rPr>
          <w:rFonts w:ascii="Arial" w:hAnsi="Arial" w:cs="Arial"/>
          <w:b/>
          <w:bCs/>
          <w:lang w:val="es-CO" w:eastAsia="es-CO"/>
        </w:rPr>
        <w:t>Mauricio Beltrán Durán</w:t>
      </w:r>
    </w:p>
    <w:p w14:paraId="796127AD" w14:textId="77777777" w:rsidR="00DA19CB" w:rsidRPr="00F41085" w:rsidRDefault="00C84398" w:rsidP="00F41085">
      <w:pPr>
        <w:autoSpaceDE w:val="0"/>
        <w:autoSpaceDN w:val="0"/>
        <w:adjustRightInd w:val="0"/>
        <w:spacing w:after="0" w:line="240" w:lineRule="auto"/>
        <w:rPr>
          <w:rFonts w:ascii="Arial" w:hAnsi="Arial" w:cs="Arial"/>
          <w:lang w:val="es-CO" w:eastAsia="es-CO"/>
        </w:rPr>
      </w:pPr>
      <w:r w:rsidRPr="00F41085">
        <w:rPr>
          <w:rFonts w:ascii="Arial" w:hAnsi="Arial" w:cs="Arial"/>
          <w:lang w:val="es-CO" w:eastAsia="es-CO"/>
        </w:rPr>
        <w:t>Director Redes en Salud Pública</w:t>
      </w:r>
    </w:p>
    <w:p w14:paraId="4F67235F" w14:textId="77777777" w:rsidR="00F41085" w:rsidRPr="00F41085" w:rsidRDefault="00F41085" w:rsidP="00F41085">
      <w:pPr>
        <w:autoSpaceDE w:val="0"/>
        <w:autoSpaceDN w:val="0"/>
        <w:adjustRightInd w:val="0"/>
        <w:spacing w:after="0" w:line="240" w:lineRule="auto"/>
        <w:rPr>
          <w:rFonts w:ascii="Arial" w:hAnsi="Arial" w:cs="Arial"/>
          <w:lang w:val="es-CO" w:eastAsia="es-CO"/>
        </w:rPr>
      </w:pPr>
    </w:p>
    <w:p w14:paraId="0C4E7E73" w14:textId="77777777" w:rsidR="00F41085" w:rsidRDefault="00C84398" w:rsidP="00F41085">
      <w:pPr>
        <w:autoSpaceDE w:val="0"/>
        <w:autoSpaceDN w:val="0"/>
        <w:adjustRightInd w:val="0"/>
        <w:spacing w:line="240" w:lineRule="auto"/>
        <w:rPr>
          <w:rFonts w:ascii="Arial" w:hAnsi="Arial" w:cs="Arial"/>
          <w:lang w:val="es-CO" w:eastAsia="es-CO"/>
        </w:rPr>
      </w:pPr>
      <w:r w:rsidRPr="00F41085">
        <w:rPr>
          <w:rFonts w:ascii="Arial" w:hAnsi="Arial" w:cs="Arial"/>
          <w:b/>
          <w:bCs/>
          <w:lang w:val="es-CO" w:eastAsia="es-CO"/>
        </w:rPr>
        <w:t>Cesar Augusto Ramírez Segura</w:t>
      </w:r>
      <w:r w:rsidR="00F41085">
        <w:rPr>
          <w:rFonts w:ascii="Arial" w:hAnsi="Arial" w:cs="Arial"/>
          <w:lang w:val="es-CO" w:eastAsia="es-CO"/>
        </w:rPr>
        <w:t xml:space="preserve">                                                                                        S</w:t>
      </w:r>
      <w:r w:rsidRPr="00F41085">
        <w:rPr>
          <w:rFonts w:ascii="Arial" w:hAnsi="Arial" w:cs="Arial"/>
          <w:lang w:val="es-CO" w:eastAsia="es-CO"/>
        </w:rPr>
        <w:t>ubdirector Laboratorio Nacional de Referencia</w:t>
      </w:r>
      <w:r w:rsidR="00F41085">
        <w:rPr>
          <w:rFonts w:ascii="Arial" w:hAnsi="Arial" w:cs="Arial"/>
          <w:lang w:val="es-CO" w:eastAsia="es-CO"/>
        </w:rPr>
        <w:t xml:space="preserve">                                                                        </w:t>
      </w:r>
      <w:r w:rsidRPr="00F41085">
        <w:rPr>
          <w:rFonts w:ascii="Arial" w:hAnsi="Arial" w:cs="Arial"/>
          <w:lang w:val="es-CO" w:eastAsia="es-CO"/>
        </w:rPr>
        <w:t>Dirección de Redes en Salud Pública</w:t>
      </w:r>
    </w:p>
    <w:p w14:paraId="4493459A" w14:textId="4FC86B57" w:rsidR="00D148AE" w:rsidRPr="00D148AE" w:rsidRDefault="00D148AE" w:rsidP="00F41085">
      <w:pPr>
        <w:autoSpaceDE w:val="0"/>
        <w:autoSpaceDN w:val="0"/>
        <w:adjustRightInd w:val="0"/>
        <w:spacing w:line="240" w:lineRule="auto"/>
        <w:rPr>
          <w:rFonts w:ascii="Arial" w:hAnsi="Arial" w:cs="Arial"/>
          <w:lang w:val="es-CO" w:eastAsia="es-CO"/>
        </w:rPr>
      </w:pPr>
      <w:r>
        <w:rPr>
          <w:rFonts w:ascii="Arial" w:hAnsi="Arial" w:cs="Arial"/>
          <w:b/>
          <w:lang w:val="es-CO" w:eastAsia="es-CO"/>
        </w:rPr>
        <w:t xml:space="preserve">Andres Paez Martinez                                                                                                      </w:t>
      </w:r>
      <w:r>
        <w:rPr>
          <w:rFonts w:ascii="Arial" w:hAnsi="Arial" w:cs="Arial"/>
          <w:lang w:val="es-CO" w:eastAsia="es-CO"/>
        </w:rPr>
        <w:t>Coordinador grupo de virología</w:t>
      </w:r>
    </w:p>
    <w:p w14:paraId="61EE4EA3" w14:textId="14141F37" w:rsidR="004B42AE" w:rsidRPr="00F41085" w:rsidRDefault="004B42AE" w:rsidP="00D148AE">
      <w:pPr>
        <w:autoSpaceDE w:val="0"/>
        <w:autoSpaceDN w:val="0"/>
        <w:adjustRightInd w:val="0"/>
        <w:spacing w:line="240" w:lineRule="auto"/>
        <w:rPr>
          <w:rFonts w:ascii="Arial" w:hAnsi="Arial" w:cs="Arial"/>
          <w:lang w:val="es-CO" w:eastAsia="es-CO"/>
        </w:rPr>
      </w:pPr>
      <w:r w:rsidRPr="00F41085">
        <w:rPr>
          <w:rFonts w:ascii="Arial" w:hAnsi="Arial" w:cs="Arial"/>
          <w:b/>
          <w:lang w:val="es-CO" w:eastAsia="es-CO"/>
        </w:rPr>
        <w:t xml:space="preserve">Mancel </w:t>
      </w:r>
      <w:r w:rsidR="00A97D17" w:rsidRPr="00F41085">
        <w:rPr>
          <w:rFonts w:ascii="Arial" w:hAnsi="Arial" w:cs="Arial"/>
          <w:b/>
          <w:lang w:val="es-CO" w:eastAsia="es-CO"/>
        </w:rPr>
        <w:t>Martínez</w:t>
      </w:r>
      <w:r w:rsidRPr="00F41085">
        <w:rPr>
          <w:rFonts w:ascii="Arial" w:hAnsi="Arial" w:cs="Arial"/>
          <w:b/>
          <w:lang w:val="es-CO" w:eastAsia="es-CO"/>
        </w:rPr>
        <w:t xml:space="preserve"> Duran</w:t>
      </w:r>
      <w:r w:rsidR="00D148AE">
        <w:rPr>
          <w:rFonts w:ascii="Arial" w:hAnsi="Arial" w:cs="Arial"/>
          <w:b/>
          <w:lang w:val="es-CO" w:eastAsia="es-CO"/>
        </w:rPr>
        <w:t xml:space="preserve">                                                                                                              </w:t>
      </w:r>
      <w:r w:rsidRPr="00F41085">
        <w:rPr>
          <w:rFonts w:ascii="Arial" w:hAnsi="Arial" w:cs="Arial"/>
          <w:lang w:val="es-CO" w:eastAsia="es-CO"/>
        </w:rPr>
        <w:t>Director Vigilancia ya Análisis de riesgo en Salud Pública</w:t>
      </w:r>
    </w:p>
    <w:p w14:paraId="06F19AF3" w14:textId="77777777" w:rsidR="00F41085" w:rsidRDefault="00F41085" w:rsidP="004B42AE">
      <w:pPr>
        <w:autoSpaceDE w:val="0"/>
        <w:autoSpaceDN w:val="0"/>
        <w:adjustRightInd w:val="0"/>
        <w:spacing w:after="0" w:line="240" w:lineRule="auto"/>
        <w:rPr>
          <w:rFonts w:ascii="Arial" w:hAnsi="Arial" w:cs="Arial"/>
          <w:lang w:val="es-CO" w:eastAsia="es-CO"/>
        </w:rPr>
      </w:pPr>
    </w:p>
    <w:p w14:paraId="0756226F" w14:textId="04F74EAC" w:rsidR="004B42AE" w:rsidRPr="00F41085" w:rsidRDefault="004B42AE" w:rsidP="004B42AE">
      <w:pPr>
        <w:autoSpaceDE w:val="0"/>
        <w:autoSpaceDN w:val="0"/>
        <w:adjustRightInd w:val="0"/>
        <w:spacing w:after="0" w:line="240" w:lineRule="auto"/>
        <w:rPr>
          <w:rFonts w:ascii="Arial" w:hAnsi="Arial" w:cs="Arial"/>
          <w:b/>
          <w:lang w:val="es-CO" w:eastAsia="es-CO"/>
        </w:rPr>
      </w:pPr>
      <w:r w:rsidRPr="00F41085">
        <w:rPr>
          <w:rFonts w:ascii="Arial" w:hAnsi="Arial" w:cs="Arial"/>
          <w:b/>
          <w:lang w:val="es-CO" w:eastAsia="es-CO"/>
        </w:rPr>
        <w:t xml:space="preserve">Oscar Pacheco </w:t>
      </w:r>
      <w:r w:rsidR="00A97D17" w:rsidRPr="00F41085">
        <w:rPr>
          <w:rFonts w:ascii="Arial" w:hAnsi="Arial" w:cs="Arial"/>
          <w:b/>
          <w:lang w:val="es-CO" w:eastAsia="es-CO"/>
        </w:rPr>
        <w:t>García</w:t>
      </w:r>
    </w:p>
    <w:p w14:paraId="0E73A038" w14:textId="77777777" w:rsidR="004B42AE" w:rsidRPr="00F41085" w:rsidRDefault="004B42AE" w:rsidP="004B42AE">
      <w:pPr>
        <w:autoSpaceDE w:val="0"/>
        <w:autoSpaceDN w:val="0"/>
        <w:adjustRightInd w:val="0"/>
        <w:spacing w:after="0" w:line="240" w:lineRule="auto"/>
        <w:rPr>
          <w:rFonts w:ascii="Arial" w:hAnsi="Arial" w:cs="Arial"/>
          <w:lang w:val="es-CO" w:eastAsia="es-CO"/>
        </w:rPr>
      </w:pPr>
      <w:r w:rsidRPr="00F41085">
        <w:rPr>
          <w:rFonts w:ascii="Arial" w:hAnsi="Arial" w:cs="Arial"/>
          <w:lang w:val="es-CO" w:eastAsia="es-CO"/>
        </w:rPr>
        <w:t>Subdirector Prevención vigilancia y control</w:t>
      </w:r>
    </w:p>
    <w:p w14:paraId="04D6380C" w14:textId="77777777" w:rsidR="004B7800" w:rsidRPr="004B42AE" w:rsidRDefault="004B7800" w:rsidP="004B7800">
      <w:pPr>
        <w:autoSpaceDE w:val="0"/>
        <w:autoSpaceDN w:val="0"/>
        <w:adjustRightInd w:val="0"/>
        <w:rPr>
          <w:rFonts w:ascii="Arial" w:hAnsi="Arial" w:cs="Arial"/>
          <w:b/>
          <w:bCs/>
          <w:lang w:val="es-CO" w:eastAsia="es-CO"/>
        </w:rPr>
      </w:pPr>
    </w:p>
    <w:p w14:paraId="2930E493" w14:textId="77777777" w:rsidR="004B7800" w:rsidRPr="00F41085" w:rsidRDefault="00C84398" w:rsidP="004B7800">
      <w:pPr>
        <w:autoSpaceDE w:val="0"/>
        <w:autoSpaceDN w:val="0"/>
        <w:adjustRightInd w:val="0"/>
        <w:rPr>
          <w:rFonts w:ascii="Arial" w:hAnsi="Arial" w:cs="Arial"/>
          <w:b/>
          <w:bCs/>
          <w:lang w:val="es-CO" w:eastAsia="es-CO"/>
        </w:rPr>
      </w:pPr>
      <w:r w:rsidRPr="00F41085">
        <w:rPr>
          <w:rFonts w:ascii="Arial" w:hAnsi="Arial" w:cs="Arial"/>
          <w:b/>
          <w:bCs/>
          <w:lang w:val="es-CO" w:eastAsia="es-CO"/>
        </w:rPr>
        <w:t>Equipo de Trabajo</w:t>
      </w:r>
    </w:p>
    <w:p w14:paraId="46EE7646" w14:textId="480AA208" w:rsidR="004B7800" w:rsidRPr="00F41085" w:rsidRDefault="00C84398" w:rsidP="00F41085">
      <w:pPr>
        <w:autoSpaceDE w:val="0"/>
        <w:autoSpaceDN w:val="0"/>
        <w:adjustRightInd w:val="0"/>
        <w:rPr>
          <w:rFonts w:ascii="Arial" w:hAnsi="Arial" w:cs="Arial"/>
          <w:lang w:val="es-CO" w:eastAsia="es-CO"/>
        </w:rPr>
      </w:pPr>
      <w:r w:rsidRPr="00F41085">
        <w:rPr>
          <w:rFonts w:ascii="Arial" w:hAnsi="Arial" w:cs="Arial"/>
          <w:b/>
          <w:bCs/>
          <w:lang w:val="es-CO" w:eastAsia="es-CO"/>
        </w:rPr>
        <w:t>Angélica María Rico</w:t>
      </w:r>
      <w:r w:rsidR="00F41085">
        <w:rPr>
          <w:rFonts w:ascii="Arial" w:hAnsi="Arial" w:cs="Arial"/>
          <w:lang w:val="es-CO" w:eastAsia="es-CO"/>
        </w:rPr>
        <w:t xml:space="preserve">                                                                                                                 </w:t>
      </w:r>
      <w:r w:rsidRPr="00F41085">
        <w:rPr>
          <w:rFonts w:ascii="Arial" w:hAnsi="Arial" w:cs="Arial"/>
          <w:lang w:val="es-CO" w:eastAsia="es-CO"/>
        </w:rPr>
        <w:t>Dirección Redes en Salud Pública</w:t>
      </w:r>
      <w:r w:rsidR="00F41085">
        <w:rPr>
          <w:rFonts w:ascii="Arial" w:hAnsi="Arial" w:cs="Arial"/>
          <w:lang w:val="es-CO" w:eastAsia="es-CO"/>
        </w:rPr>
        <w:t xml:space="preserve">                                                                                  </w:t>
      </w:r>
      <w:r w:rsidRPr="00F41085">
        <w:rPr>
          <w:rFonts w:ascii="Arial" w:hAnsi="Arial" w:cs="Arial"/>
          <w:lang w:val="es-CO" w:eastAsia="es-CO"/>
        </w:rPr>
        <w:t>Subdirección Laboratorio Nacional de Referencia (SLNR)</w:t>
      </w:r>
      <w:r w:rsidR="00F41085">
        <w:rPr>
          <w:rFonts w:ascii="Arial" w:hAnsi="Arial" w:cs="Arial"/>
          <w:lang w:val="es-CO" w:eastAsia="es-CO"/>
        </w:rPr>
        <w:t xml:space="preserve">                                                            </w:t>
      </w:r>
      <w:r w:rsidRPr="00F41085">
        <w:rPr>
          <w:rFonts w:ascii="Arial" w:hAnsi="Arial" w:cs="Arial"/>
          <w:lang w:val="es-CO" w:eastAsia="es-CO"/>
        </w:rPr>
        <w:t>Grupo de Virología</w:t>
      </w:r>
      <w:r w:rsidR="00F41085">
        <w:rPr>
          <w:rFonts w:ascii="Arial" w:hAnsi="Arial" w:cs="Arial"/>
          <w:lang w:val="es-CO" w:eastAsia="es-CO"/>
        </w:rPr>
        <w:t xml:space="preserve">                                                                                                                </w:t>
      </w:r>
      <w:r w:rsidRPr="00F41085">
        <w:rPr>
          <w:rFonts w:ascii="Arial" w:hAnsi="Arial" w:cs="Arial"/>
          <w:lang w:val="es-CO" w:eastAsia="es-CO"/>
        </w:rPr>
        <w:t>Laboratorio  Arbovirus</w:t>
      </w:r>
    </w:p>
    <w:p w14:paraId="4F315AFB" w14:textId="1AF83D63" w:rsidR="00752D68" w:rsidRPr="00F41085" w:rsidRDefault="00C84398" w:rsidP="00F41085">
      <w:pPr>
        <w:autoSpaceDE w:val="0"/>
        <w:autoSpaceDN w:val="0"/>
        <w:adjustRightInd w:val="0"/>
        <w:rPr>
          <w:rFonts w:ascii="Arial" w:hAnsi="Arial" w:cs="Arial"/>
          <w:lang w:val="es-CO" w:eastAsia="es-CO"/>
        </w:rPr>
      </w:pPr>
      <w:r w:rsidRPr="00F41085">
        <w:rPr>
          <w:rFonts w:ascii="Arial" w:hAnsi="Arial" w:cs="Arial"/>
          <w:b/>
          <w:bCs/>
          <w:lang w:val="es-CO" w:eastAsia="es-CO"/>
        </w:rPr>
        <w:t>Lissethe Carolina Pardo</w:t>
      </w:r>
      <w:r w:rsidR="00F41085">
        <w:rPr>
          <w:rFonts w:ascii="Arial" w:hAnsi="Arial" w:cs="Arial"/>
          <w:lang w:val="es-CO" w:eastAsia="es-CO"/>
        </w:rPr>
        <w:t xml:space="preserve">                                                                                                         </w:t>
      </w:r>
      <w:r w:rsidR="00752D68" w:rsidRPr="00F41085">
        <w:rPr>
          <w:rFonts w:ascii="Arial" w:hAnsi="Arial" w:cs="Arial"/>
          <w:lang w:val="es-CO" w:eastAsia="es-CO"/>
        </w:rPr>
        <w:t>Dirección Redes en Salud Pública</w:t>
      </w:r>
      <w:r w:rsidR="00F41085">
        <w:rPr>
          <w:rFonts w:ascii="Arial" w:hAnsi="Arial" w:cs="Arial"/>
          <w:lang w:val="es-CO" w:eastAsia="es-CO"/>
        </w:rPr>
        <w:t xml:space="preserve">                                                                                        </w:t>
      </w:r>
      <w:r w:rsidR="00752D68" w:rsidRPr="00F41085">
        <w:rPr>
          <w:rFonts w:ascii="Arial" w:hAnsi="Arial" w:cs="Arial"/>
          <w:lang w:val="es-CO" w:eastAsia="es-CO"/>
        </w:rPr>
        <w:t>Subdirección Laboratorio Nacional de Referencia (SLNR)</w:t>
      </w:r>
      <w:r w:rsidR="00F41085">
        <w:rPr>
          <w:rFonts w:ascii="Arial" w:hAnsi="Arial" w:cs="Arial"/>
          <w:lang w:val="es-CO" w:eastAsia="es-CO"/>
        </w:rPr>
        <w:t xml:space="preserve">                                                               </w:t>
      </w:r>
      <w:r w:rsidR="00752D68" w:rsidRPr="00F41085">
        <w:rPr>
          <w:rFonts w:ascii="Arial" w:hAnsi="Arial" w:cs="Arial"/>
          <w:lang w:val="es-CO" w:eastAsia="es-CO"/>
        </w:rPr>
        <w:t>Grupo de Virología</w:t>
      </w:r>
      <w:r w:rsidR="00F41085">
        <w:rPr>
          <w:rFonts w:ascii="Arial" w:hAnsi="Arial" w:cs="Arial"/>
          <w:lang w:val="es-CO" w:eastAsia="es-CO"/>
        </w:rPr>
        <w:t xml:space="preserve">                                                                                                                  </w:t>
      </w:r>
      <w:r w:rsidR="00752D68" w:rsidRPr="00F41085">
        <w:rPr>
          <w:rFonts w:ascii="Arial" w:hAnsi="Arial" w:cs="Arial"/>
          <w:lang w:val="es-CO" w:eastAsia="es-CO"/>
        </w:rPr>
        <w:t>Laboratorio  Arbovirus</w:t>
      </w:r>
    </w:p>
    <w:p w14:paraId="677F232F" w14:textId="34D5FA39" w:rsidR="00752D68" w:rsidRPr="00F41085" w:rsidRDefault="00752D68" w:rsidP="00F41085">
      <w:pPr>
        <w:autoSpaceDE w:val="0"/>
        <w:autoSpaceDN w:val="0"/>
        <w:adjustRightInd w:val="0"/>
        <w:rPr>
          <w:rFonts w:ascii="Arial" w:hAnsi="Arial" w:cs="Arial"/>
          <w:lang w:val="es-CO" w:eastAsia="es-CO"/>
        </w:rPr>
      </w:pPr>
      <w:r w:rsidRPr="00F41085">
        <w:rPr>
          <w:rFonts w:ascii="Arial" w:hAnsi="Arial" w:cs="Arial"/>
          <w:b/>
          <w:bCs/>
          <w:lang w:val="es-CO" w:eastAsia="es-CO"/>
        </w:rPr>
        <w:t>Martha González Pinilla</w:t>
      </w:r>
      <w:r w:rsidR="00F41085">
        <w:rPr>
          <w:rFonts w:ascii="Arial" w:hAnsi="Arial" w:cs="Arial"/>
          <w:lang w:val="es-CO" w:eastAsia="es-CO"/>
        </w:rPr>
        <w:t xml:space="preserve">                                                                                                               </w:t>
      </w:r>
      <w:r w:rsidRPr="00F41085">
        <w:rPr>
          <w:rFonts w:ascii="Arial" w:hAnsi="Arial" w:cs="Arial"/>
          <w:lang w:val="es-CO" w:eastAsia="es-CO"/>
        </w:rPr>
        <w:t>Dirección Redes en Salud Pública</w:t>
      </w:r>
      <w:r w:rsidR="00F41085">
        <w:rPr>
          <w:rFonts w:ascii="Arial" w:hAnsi="Arial" w:cs="Arial"/>
          <w:lang w:val="es-CO" w:eastAsia="es-CO"/>
        </w:rPr>
        <w:t xml:space="preserve">                                                                                   </w:t>
      </w:r>
      <w:r w:rsidRPr="00F41085">
        <w:rPr>
          <w:rFonts w:ascii="Arial" w:hAnsi="Arial" w:cs="Arial"/>
          <w:lang w:val="es-CO" w:eastAsia="es-CO"/>
        </w:rPr>
        <w:t>Subdirección Laboratorio Nacional de Referencia (SLNR)</w:t>
      </w:r>
      <w:r w:rsidR="00F41085">
        <w:rPr>
          <w:rFonts w:ascii="Arial" w:hAnsi="Arial" w:cs="Arial"/>
          <w:lang w:val="es-CO" w:eastAsia="es-CO"/>
        </w:rPr>
        <w:t xml:space="preserve">                                                              </w:t>
      </w:r>
      <w:r w:rsidRPr="00F41085">
        <w:rPr>
          <w:rFonts w:ascii="Arial" w:hAnsi="Arial" w:cs="Arial"/>
          <w:lang w:val="es-CO" w:eastAsia="es-CO"/>
        </w:rPr>
        <w:lastRenderedPageBreak/>
        <w:t>Grupo de Virología</w:t>
      </w:r>
      <w:r w:rsidR="00F41085">
        <w:rPr>
          <w:rFonts w:ascii="Arial" w:hAnsi="Arial" w:cs="Arial"/>
          <w:lang w:val="es-CO" w:eastAsia="es-CO"/>
        </w:rPr>
        <w:t xml:space="preserve">                                                                                                 </w:t>
      </w:r>
      <w:r w:rsidRPr="00F41085">
        <w:rPr>
          <w:rFonts w:ascii="Arial" w:hAnsi="Arial" w:cs="Arial"/>
          <w:lang w:val="es-CO" w:eastAsia="es-CO"/>
        </w:rPr>
        <w:t>Laboratorio  Encefalitis</w:t>
      </w:r>
    </w:p>
    <w:p w14:paraId="1375C19B" w14:textId="509AA714" w:rsidR="0097083C" w:rsidRDefault="00D148AE" w:rsidP="00752D68">
      <w:pPr>
        <w:autoSpaceDE w:val="0"/>
        <w:autoSpaceDN w:val="0"/>
        <w:adjustRightInd w:val="0"/>
        <w:spacing w:after="0" w:line="240" w:lineRule="auto"/>
        <w:rPr>
          <w:rFonts w:ascii="Arial" w:hAnsi="Arial" w:cs="Arial"/>
          <w:b/>
          <w:lang w:val="es-CO" w:eastAsia="es-CO"/>
        </w:rPr>
      </w:pPr>
      <w:r>
        <w:rPr>
          <w:rFonts w:ascii="Arial" w:hAnsi="Arial" w:cs="Arial"/>
          <w:b/>
          <w:lang w:val="es-CO" w:eastAsia="es-CO"/>
        </w:rPr>
        <w:t>Esther Cristina Barros Liñan</w:t>
      </w:r>
    </w:p>
    <w:p w14:paraId="39A6D734" w14:textId="3933BEB1" w:rsidR="00D148AE" w:rsidRDefault="00D148AE" w:rsidP="00752D68">
      <w:pPr>
        <w:autoSpaceDE w:val="0"/>
        <w:autoSpaceDN w:val="0"/>
        <w:adjustRightInd w:val="0"/>
        <w:spacing w:after="0" w:line="240" w:lineRule="auto"/>
        <w:rPr>
          <w:rFonts w:ascii="Arial" w:hAnsi="Arial" w:cs="Arial"/>
          <w:lang w:val="es-CO" w:eastAsia="es-CO"/>
        </w:rPr>
      </w:pPr>
      <w:r>
        <w:rPr>
          <w:rFonts w:ascii="Arial" w:hAnsi="Arial" w:cs="Arial"/>
          <w:lang w:val="es-CO" w:eastAsia="es-CO"/>
        </w:rPr>
        <w:t>Laboratorio Nacional de Referencia</w:t>
      </w:r>
    </w:p>
    <w:p w14:paraId="1127610C" w14:textId="032645B4" w:rsidR="00D148AE" w:rsidRPr="00D148AE" w:rsidRDefault="00D148AE" w:rsidP="00752D68">
      <w:pPr>
        <w:autoSpaceDE w:val="0"/>
        <w:autoSpaceDN w:val="0"/>
        <w:adjustRightInd w:val="0"/>
        <w:spacing w:after="0" w:line="240" w:lineRule="auto"/>
        <w:rPr>
          <w:rFonts w:ascii="Arial" w:hAnsi="Arial" w:cs="Arial"/>
          <w:lang w:val="es-CO" w:eastAsia="es-CO"/>
        </w:rPr>
      </w:pPr>
      <w:r>
        <w:rPr>
          <w:rFonts w:ascii="Arial" w:hAnsi="Arial" w:cs="Arial"/>
          <w:lang w:val="es-CO" w:eastAsia="es-CO"/>
        </w:rPr>
        <w:t>Dirección de Redes en Salud Pública</w:t>
      </w:r>
    </w:p>
    <w:p w14:paraId="56CAB5A1" w14:textId="77777777" w:rsidR="00D148AE" w:rsidRPr="00F41085" w:rsidRDefault="00D148AE" w:rsidP="00752D68">
      <w:pPr>
        <w:autoSpaceDE w:val="0"/>
        <w:autoSpaceDN w:val="0"/>
        <w:adjustRightInd w:val="0"/>
        <w:spacing w:after="0" w:line="240" w:lineRule="auto"/>
        <w:rPr>
          <w:rFonts w:ascii="Arial" w:hAnsi="Arial" w:cs="Arial"/>
          <w:lang w:val="es-CO" w:eastAsia="es-CO"/>
        </w:rPr>
      </w:pPr>
    </w:p>
    <w:p w14:paraId="279110A1" w14:textId="77777777" w:rsidR="0097083C" w:rsidRDefault="0097083C" w:rsidP="00752D68">
      <w:pPr>
        <w:autoSpaceDE w:val="0"/>
        <w:autoSpaceDN w:val="0"/>
        <w:adjustRightInd w:val="0"/>
        <w:spacing w:after="0" w:line="240" w:lineRule="auto"/>
        <w:rPr>
          <w:rFonts w:ascii="Arial" w:hAnsi="Arial" w:cs="Arial"/>
          <w:b/>
          <w:lang w:val="es-CO" w:eastAsia="es-CO"/>
        </w:rPr>
      </w:pPr>
      <w:r w:rsidRPr="00F41085">
        <w:rPr>
          <w:rFonts w:ascii="Arial" w:hAnsi="Arial" w:cs="Arial"/>
          <w:b/>
          <w:lang w:val="es-CO" w:eastAsia="es-CO"/>
        </w:rPr>
        <w:t>Marcela Mercado</w:t>
      </w:r>
    </w:p>
    <w:p w14:paraId="0E17AD2A" w14:textId="77777777" w:rsidR="0097083C" w:rsidRPr="00F41085" w:rsidRDefault="0097083C" w:rsidP="00752D68">
      <w:pPr>
        <w:autoSpaceDE w:val="0"/>
        <w:autoSpaceDN w:val="0"/>
        <w:adjustRightInd w:val="0"/>
        <w:spacing w:after="0" w:line="240" w:lineRule="auto"/>
        <w:rPr>
          <w:rFonts w:ascii="Arial" w:hAnsi="Arial" w:cs="Arial"/>
          <w:lang w:val="es-CO" w:eastAsia="es-CO"/>
        </w:rPr>
      </w:pPr>
      <w:r w:rsidRPr="00F41085">
        <w:rPr>
          <w:rFonts w:ascii="Arial" w:hAnsi="Arial" w:cs="Arial"/>
          <w:lang w:val="es-CO" w:eastAsia="es-CO"/>
        </w:rPr>
        <w:t>Dirección de Vigilancia</w:t>
      </w:r>
      <w:r w:rsidR="00B66408" w:rsidRPr="00F41085">
        <w:rPr>
          <w:rFonts w:ascii="Arial" w:hAnsi="Arial" w:cs="Arial"/>
          <w:lang w:val="es-CO" w:eastAsia="es-CO"/>
        </w:rPr>
        <w:t xml:space="preserve"> y análisis de riesgo en salud pública</w:t>
      </w:r>
    </w:p>
    <w:p w14:paraId="3D5AE958" w14:textId="77777777" w:rsidR="00B66408" w:rsidRPr="00F41085" w:rsidRDefault="00B66408" w:rsidP="00752D68">
      <w:pPr>
        <w:autoSpaceDE w:val="0"/>
        <w:autoSpaceDN w:val="0"/>
        <w:adjustRightInd w:val="0"/>
        <w:spacing w:after="0" w:line="240" w:lineRule="auto"/>
        <w:rPr>
          <w:rFonts w:ascii="Arial" w:hAnsi="Arial" w:cs="Arial"/>
          <w:lang w:val="es-CO" w:eastAsia="es-CO"/>
        </w:rPr>
      </w:pPr>
      <w:r w:rsidRPr="00F41085">
        <w:rPr>
          <w:rFonts w:ascii="Arial" w:hAnsi="Arial" w:cs="Arial"/>
          <w:lang w:val="es-CO" w:eastAsia="es-CO"/>
        </w:rPr>
        <w:t>Subdirección de vigilancia prevención y control</w:t>
      </w:r>
    </w:p>
    <w:p w14:paraId="63B6B194" w14:textId="77777777" w:rsidR="00EC6585" w:rsidRDefault="00EC6585" w:rsidP="00752D68">
      <w:pPr>
        <w:autoSpaceDE w:val="0"/>
        <w:autoSpaceDN w:val="0"/>
        <w:adjustRightInd w:val="0"/>
        <w:spacing w:after="0" w:line="240" w:lineRule="auto"/>
        <w:rPr>
          <w:rFonts w:ascii="Arial" w:hAnsi="Arial" w:cs="Arial"/>
          <w:lang w:val="es-CO" w:eastAsia="es-CO"/>
        </w:rPr>
      </w:pPr>
      <w:r w:rsidRPr="00F41085">
        <w:rPr>
          <w:rFonts w:ascii="Arial" w:hAnsi="Arial" w:cs="Arial"/>
          <w:lang w:val="es-CO" w:eastAsia="es-CO"/>
        </w:rPr>
        <w:t xml:space="preserve">Grupo Enfermedades </w:t>
      </w:r>
      <w:r w:rsidR="004B42AE" w:rsidRPr="00F41085">
        <w:rPr>
          <w:rFonts w:ascii="Arial" w:hAnsi="Arial" w:cs="Arial"/>
          <w:lang w:val="es-CO" w:eastAsia="es-CO"/>
        </w:rPr>
        <w:t>T</w:t>
      </w:r>
      <w:r w:rsidRPr="00F41085">
        <w:rPr>
          <w:rFonts w:ascii="Arial" w:hAnsi="Arial" w:cs="Arial"/>
          <w:lang w:val="es-CO" w:eastAsia="es-CO"/>
        </w:rPr>
        <w:t>ransmitidas por Vectores</w:t>
      </w:r>
    </w:p>
    <w:p w14:paraId="6E4CAFA1" w14:textId="77777777" w:rsidR="00D148AE" w:rsidRDefault="00D148AE" w:rsidP="00752D68">
      <w:pPr>
        <w:autoSpaceDE w:val="0"/>
        <w:autoSpaceDN w:val="0"/>
        <w:adjustRightInd w:val="0"/>
        <w:spacing w:after="0" w:line="240" w:lineRule="auto"/>
        <w:rPr>
          <w:rFonts w:ascii="Arial" w:hAnsi="Arial" w:cs="Arial"/>
          <w:lang w:val="es-CO" w:eastAsia="es-CO"/>
        </w:rPr>
      </w:pPr>
    </w:p>
    <w:p w14:paraId="37606DE6" w14:textId="662B307C" w:rsidR="00D148AE" w:rsidRPr="00F41085" w:rsidRDefault="00D148AE" w:rsidP="00D148AE">
      <w:pPr>
        <w:autoSpaceDE w:val="0"/>
        <w:autoSpaceDN w:val="0"/>
        <w:adjustRightInd w:val="0"/>
        <w:spacing w:after="0" w:line="240" w:lineRule="auto"/>
        <w:rPr>
          <w:rFonts w:ascii="Arial" w:hAnsi="Arial" w:cs="Arial"/>
          <w:lang w:val="es-CO" w:eastAsia="es-CO"/>
        </w:rPr>
      </w:pPr>
      <w:r w:rsidRPr="00D148AE">
        <w:rPr>
          <w:rFonts w:ascii="Arial" w:hAnsi="Arial" w:cs="Arial"/>
          <w:b/>
          <w:lang w:val="es-CO" w:eastAsia="es-CO"/>
        </w:rPr>
        <w:t xml:space="preserve">Cesar Restrepo </w:t>
      </w:r>
      <w:r>
        <w:rPr>
          <w:rFonts w:ascii="Arial" w:hAnsi="Arial" w:cs="Arial"/>
          <w:b/>
          <w:lang w:val="es-CO" w:eastAsia="es-CO"/>
        </w:rPr>
        <w:t xml:space="preserve">                                                                                                                           </w:t>
      </w:r>
      <w:r w:rsidRPr="00F41085">
        <w:rPr>
          <w:rFonts w:ascii="Arial" w:hAnsi="Arial" w:cs="Arial"/>
          <w:lang w:val="es-CO" w:eastAsia="es-CO"/>
        </w:rPr>
        <w:t>Dirección de Vigilancia y análisis de riesgo en salud pública</w:t>
      </w:r>
    </w:p>
    <w:p w14:paraId="0964E980" w14:textId="77777777" w:rsidR="00D148AE" w:rsidRPr="00F41085" w:rsidRDefault="00D148AE" w:rsidP="00D148AE">
      <w:pPr>
        <w:autoSpaceDE w:val="0"/>
        <w:autoSpaceDN w:val="0"/>
        <w:adjustRightInd w:val="0"/>
        <w:spacing w:after="0" w:line="240" w:lineRule="auto"/>
        <w:rPr>
          <w:rFonts w:ascii="Arial" w:hAnsi="Arial" w:cs="Arial"/>
          <w:lang w:val="es-CO" w:eastAsia="es-CO"/>
        </w:rPr>
      </w:pPr>
      <w:r w:rsidRPr="00F41085">
        <w:rPr>
          <w:rFonts w:ascii="Arial" w:hAnsi="Arial" w:cs="Arial"/>
          <w:lang w:val="es-CO" w:eastAsia="es-CO"/>
        </w:rPr>
        <w:t>Subdirección de vigilancia prevención y control</w:t>
      </w:r>
    </w:p>
    <w:p w14:paraId="7F5E77E9" w14:textId="77777777" w:rsidR="00D148AE" w:rsidRDefault="00D148AE" w:rsidP="00D148AE">
      <w:pPr>
        <w:autoSpaceDE w:val="0"/>
        <w:autoSpaceDN w:val="0"/>
        <w:adjustRightInd w:val="0"/>
        <w:spacing w:after="0" w:line="240" w:lineRule="auto"/>
        <w:rPr>
          <w:rFonts w:ascii="Arial" w:hAnsi="Arial" w:cs="Arial"/>
          <w:lang w:val="es-CO" w:eastAsia="es-CO"/>
        </w:rPr>
      </w:pPr>
      <w:r w:rsidRPr="00F41085">
        <w:rPr>
          <w:rFonts w:ascii="Arial" w:hAnsi="Arial" w:cs="Arial"/>
          <w:lang w:val="es-CO" w:eastAsia="es-CO"/>
        </w:rPr>
        <w:t>Grupo Enfermedades Transmitidas por Vectores</w:t>
      </w:r>
    </w:p>
    <w:p w14:paraId="0EFA97E6" w14:textId="3EA20608" w:rsidR="00D148AE" w:rsidRDefault="00D148AE" w:rsidP="00752D68">
      <w:pPr>
        <w:autoSpaceDE w:val="0"/>
        <w:autoSpaceDN w:val="0"/>
        <w:adjustRightInd w:val="0"/>
        <w:spacing w:after="0" w:line="240" w:lineRule="auto"/>
        <w:rPr>
          <w:rFonts w:ascii="Arial" w:hAnsi="Arial" w:cs="Arial"/>
          <w:b/>
          <w:lang w:val="es-CO" w:eastAsia="es-CO"/>
        </w:rPr>
      </w:pPr>
    </w:p>
    <w:p w14:paraId="68CE3293" w14:textId="77777777" w:rsidR="00D148AE" w:rsidRPr="00D148AE" w:rsidRDefault="00D148AE" w:rsidP="00752D68">
      <w:pPr>
        <w:autoSpaceDE w:val="0"/>
        <w:autoSpaceDN w:val="0"/>
        <w:adjustRightInd w:val="0"/>
        <w:spacing w:after="0" w:line="240" w:lineRule="auto"/>
        <w:rPr>
          <w:rFonts w:ascii="Arial" w:hAnsi="Arial" w:cs="Arial"/>
          <w:b/>
          <w:lang w:val="es-CO" w:eastAsia="es-CO"/>
        </w:rPr>
      </w:pPr>
    </w:p>
    <w:p w14:paraId="66F0EE5B" w14:textId="77777777" w:rsidR="00342E32" w:rsidRPr="00F41085" w:rsidRDefault="00342E32" w:rsidP="00752D68">
      <w:pPr>
        <w:autoSpaceDE w:val="0"/>
        <w:autoSpaceDN w:val="0"/>
        <w:adjustRightInd w:val="0"/>
        <w:spacing w:after="0" w:line="240" w:lineRule="auto"/>
        <w:rPr>
          <w:rFonts w:ascii="Arial" w:hAnsi="Arial" w:cs="Arial"/>
          <w:lang w:val="es-CO" w:eastAsia="es-CO"/>
        </w:rPr>
      </w:pPr>
    </w:p>
    <w:p w14:paraId="27732F17" w14:textId="77777777" w:rsidR="00342E32" w:rsidRPr="00F41085" w:rsidRDefault="00342E32" w:rsidP="00752D68">
      <w:pPr>
        <w:autoSpaceDE w:val="0"/>
        <w:autoSpaceDN w:val="0"/>
        <w:adjustRightInd w:val="0"/>
        <w:spacing w:after="0" w:line="240" w:lineRule="auto"/>
        <w:rPr>
          <w:rFonts w:ascii="Arial" w:hAnsi="Arial" w:cs="Arial"/>
          <w:lang w:val="es-CO" w:eastAsia="es-CO"/>
        </w:rPr>
      </w:pPr>
    </w:p>
    <w:p w14:paraId="08E24DF7" w14:textId="4B002FC0" w:rsidR="00F41085" w:rsidRDefault="00F41085">
      <w:pPr>
        <w:rPr>
          <w:rFonts w:ascii="Arial" w:hAnsi="Arial" w:cs="Arial"/>
          <w:lang w:val="es-CO" w:eastAsia="es-CO"/>
        </w:rPr>
      </w:pPr>
      <w:r>
        <w:rPr>
          <w:rFonts w:ascii="Arial" w:hAnsi="Arial" w:cs="Arial"/>
          <w:lang w:val="es-CO" w:eastAsia="es-CO"/>
        </w:rPr>
        <w:br w:type="page"/>
      </w:r>
    </w:p>
    <w:p w14:paraId="349E1904" w14:textId="6ECBB42F" w:rsidR="00A04304" w:rsidRPr="00F41085" w:rsidRDefault="00A04304" w:rsidP="00A04304">
      <w:pPr>
        <w:spacing w:after="0" w:line="240" w:lineRule="auto"/>
        <w:ind w:left="57" w:right="57"/>
        <w:jc w:val="center"/>
        <w:rPr>
          <w:rFonts w:ascii="Arial" w:hAnsi="Arial" w:cs="Arial"/>
          <w:b/>
          <w:i/>
          <w:lang w:val="es-ES"/>
        </w:rPr>
      </w:pPr>
      <w:r w:rsidRPr="00F41085">
        <w:rPr>
          <w:rFonts w:ascii="Arial" w:hAnsi="Arial" w:cs="Arial"/>
          <w:b/>
          <w:lang w:val="es-ES"/>
        </w:rPr>
        <w:lastRenderedPageBreak/>
        <w:t>LINEAMIENTOS DE VIGILANCIA</w:t>
      </w:r>
      <w:r w:rsidR="00F41085">
        <w:rPr>
          <w:rFonts w:ascii="Arial" w:hAnsi="Arial" w:cs="Arial"/>
          <w:b/>
          <w:lang w:val="es-ES"/>
        </w:rPr>
        <w:t xml:space="preserve"> EN SALUD </w:t>
      </w:r>
      <w:r w:rsidR="00016333">
        <w:rPr>
          <w:rFonts w:ascii="Arial" w:hAnsi="Arial" w:cs="Arial"/>
          <w:b/>
          <w:lang w:val="es-ES"/>
        </w:rPr>
        <w:t>PÚBLICA</w:t>
      </w:r>
      <w:r w:rsidR="00F41085">
        <w:rPr>
          <w:rFonts w:ascii="Arial" w:hAnsi="Arial" w:cs="Arial"/>
          <w:b/>
          <w:lang w:val="es-ES"/>
        </w:rPr>
        <w:t xml:space="preserve"> </w:t>
      </w:r>
      <w:r w:rsidR="007C0580" w:rsidRPr="00F41085">
        <w:rPr>
          <w:rFonts w:ascii="Arial" w:hAnsi="Arial" w:cs="Arial"/>
          <w:b/>
          <w:lang w:val="es-ES"/>
        </w:rPr>
        <w:t xml:space="preserve">Y </w:t>
      </w:r>
      <w:r w:rsidRPr="00F41085">
        <w:rPr>
          <w:rFonts w:ascii="Arial" w:hAnsi="Arial" w:cs="Arial"/>
          <w:b/>
          <w:lang w:val="es-ES"/>
        </w:rPr>
        <w:t xml:space="preserve">LABORATORIO ANTE LA INTRODUCCION DEL VIRUS </w:t>
      </w:r>
      <w:r w:rsidRPr="00F41085">
        <w:rPr>
          <w:rFonts w:ascii="Arial" w:hAnsi="Arial" w:cs="Arial"/>
          <w:b/>
          <w:i/>
          <w:lang w:val="es-ES"/>
        </w:rPr>
        <w:t>Chikungunya</w:t>
      </w:r>
    </w:p>
    <w:p w14:paraId="30328585" w14:textId="77777777" w:rsidR="004B7800" w:rsidRPr="00F41085" w:rsidRDefault="004B7800" w:rsidP="004B7800">
      <w:pPr>
        <w:rPr>
          <w:rFonts w:ascii="Arial" w:hAnsi="Arial" w:cs="Arial"/>
          <w:lang w:val="es-ES"/>
        </w:rPr>
      </w:pPr>
    </w:p>
    <w:p w14:paraId="1D391BB5" w14:textId="77777777" w:rsidR="004B7800" w:rsidRPr="00F41085" w:rsidRDefault="004B7800" w:rsidP="004B7800">
      <w:pPr>
        <w:rPr>
          <w:rFonts w:ascii="Arial" w:hAnsi="Arial" w:cs="Arial"/>
          <w:lang w:val="es-CO"/>
        </w:rPr>
      </w:pPr>
    </w:p>
    <w:p w14:paraId="32E8A0CF" w14:textId="77777777" w:rsidR="004B7800" w:rsidRPr="00F41085" w:rsidRDefault="00C84398" w:rsidP="004B7800">
      <w:pPr>
        <w:rPr>
          <w:rFonts w:ascii="Arial" w:hAnsi="Arial" w:cs="Arial"/>
          <w:b/>
          <w:lang w:val="es-CO"/>
        </w:rPr>
      </w:pPr>
      <w:r w:rsidRPr="00F41085">
        <w:rPr>
          <w:rFonts w:ascii="Arial" w:hAnsi="Arial" w:cs="Arial"/>
          <w:b/>
          <w:lang w:val="es-CO"/>
        </w:rPr>
        <w:t>Objetivo</w:t>
      </w:r>
    </w:p>
    <w:p w14:paraId="100CA047" w14:textId="77777777" w:rsidR="004B7800" w:rsidRPr="00F41085" w:rsidRDefault="00C84398" w:rsidP="004B7800">
      <w:pPr>
        <w:rPr>
          <w:rFonts w:ascii="Arial" w:hAnsi="Arial" w:cs="Arial"/>
          <w:lang w:val="es-CO"/>
        </w:rPr>
      </w:pPr>
      <w:r w:rsidRPr="00F41085">
        <w:rPr>
          <w:rFonts w:ascii="Arial" w:hAnsi="Arial" w:cs="Arial"/>
          <w:lang w:val="es-CO"/>
        </w:rPr>
        <w:t xml:space="preserve">Difundir las estrategias para la </w:t>
      </w:r>
      <w:r w:rsidR="00E73F03" w:rsidRPr="00F41085">
        <w:rPr>
          <w:rFonts w:ascii="Arial" w:hAnsi="Arial" w:cs="Arial"/>
          <w:lang w:val="es-CO"/>
        </w:rPr>
        <w:t xml:space="preserve">preparación, respuesta y </w:t>
      </w:r>
      <w:r w:rsidRPr="00F41085">
        <w:rPr>
          <w:rFonts w:ascii="Arial" w:hAnsi="Arial" w:cs="Arial"/>
          <w:lang w:val="es-CO"/>
        </w:rPr>
        <w:t>v</w:t>
      </w:r>
      <w:r w:rsidR="00A04304" w:rsidRPr="00F41085">
        <w:rPr>
          <w:rFonts w:ascii="Arial" w:hAnsi="Arial" w:cs="Arial"/>
          <w:lang w:val="es-CO"/>
        </w:rPr>
        <w:t>igilancia por laboratorio del virus Chikungunya</w:t>
      </w:r>
      <w:r w:rsidR="00E73F03" w:rsidRPr="00F41085">
        <w:rPr>
          <w:rFonts w:ascii="Arial" w:hAnsi="Arial" w:cs="Arial"/>
          <w:lang w:val="es-CO"/>
        </w:rPr>
        <w:t>.</w:t>
      </w:r>
    </w:p>
    <w:p w14:paraId="4F6D8AE6" w14:textId="77777777" w:rsidR="004B7800" w:rsidRPr="00F41085" w:rsidRDefault="004B7800" w:rsidP="004B7800">
      <w:pPr>
        <w:rPr>
          <w:rFonts w:ascii="Arial" w:hAnsi="Arial" w:cs="Arial"/>
          <w:lang w:val="es-CO"/>
        </w:rPr>
      </w:pPr>
    </w:p>
    <w:p w14:paraId="387681DB" w14:textId="77777777" w:rsidR="004B7800" w:rsidRPr="00F41085" w:rsidRDefault="00C84398" w:rsidP="004B7800">
      <w:pPr>
        <w:rPr>
          <w:rFonts w:ascii="Arial" w:hAnsi="Arial" w:cs="Arial"/>
          <w:b/>
          <w:lang w:val="es-CO"/>
        </w:rPr>
      </w:pPr>
      <w:r w:rsidRPr="00F41085">
        <w:rPr>
          <w:rFonts w:ascii="Arial" w:hAnsi="Arial" w:cs="Arial"/>
          <w:b/>
          <w:lang w:val="es-CO"/>
        </w:rPr>
        <w:t>Marco de Referencia</w:t>
      </w:r>
    </w:p>
    <w:p w14:paraId="35608268" w14:textId="778E9278" w:rsidR="00844332" w:rsidRPr="00F41085" w:rsidRDefault="00844332" w:rsidP="00844332">
      <w:pPr>
        <w:jc w:val="both"/>
        <w:rPr>
          <w:rFonts w:ascii="Arial" w:hAnsi="Arial" w:cs="Arial"/>
          <w:lang w:val="es-CO"/>
        </w:rPr>
      </w:pPr>
      <w:r w:rsidRPr="00F41085">
        <w:rPr>
          <w:rFonts w:ascii="Arial" w:hAnsi="Arial" w:cs="Arial"/>
          <w:lang w:val="es-CO"/>
        </w:rPr>
        <w:t>La Fiebre Chikungunya (CH</w:t>
      </w:r>
      <w:r w:rsidR="00545B7A" w:rsidRPr="00F41085">
        <w:rPr>
          <w:rFonts w:ascii="Arial" w:hAnsi="Arial" w:cs="Arial"/>
          <w:lang w:val="es-CO"/>
        </w:rPr>
        <w:t>I</w:t>
      </w:r>
      <w:r w:rsidRPr="00F41085">
        <w:rPr>
          <w:rFonts w:ascii="Arial" w:hAnsi="Arial" w:cs="Arial"/>
          <w:lang w:val="es-CO"/>
        </w:rPr>
        <w:t xml:space="preserve">KV) es una enfermedad ocasionada por un alfavirus de la familia </w:t>
      </w:r>
      <w:r w:rsidRPr="00F41085">
        <w:rPr>
          <w:rFonts w:ascii="Arial" w:hAnsi="Arial" w:cs="Arial"/>
          <w:i/>
          <w:lang w:val="es-CO"/>
        </w:rPr>
        <w:t>Togaviridae</w:t>
      </w:r>
      <w:r w:rsidRPr="00F41085">
        <w:rPr>
          <w:rFonts w:ascii="Arial" w:hAnsi="Arial" w:cs="Arial"/>
          <w:lang w:val="es-CO"/>
        </w:rPr>
        <w:t xml:space="preserve"> transmitido por la picadura de mosquitos </w:t>
      </w:r>
      <w:r w:rsidRPr="00F41085">
        <w:rPr>
          <w:rFonts w:ascii="Arial" w:hAnsi="Arial" w:cs="Arial"/>
          <w:i/>
          <w:iCs/>
          <w:lang w:val="es-CO"/>
        </w:rPr>
        <w:t>Stegomyia</w:t>
      </w:r>
      <w:r w:rsidR="00A97D17">
        <w:rPr>
          <w:rFonts w:ascii="Arial" w:hAnsi="Arial" w:cs="Arial"/>
          <w:i/>
          <w:iCs/>
          <w:lang w:val="es-CO"/>
        </w:rPr>
        <w:t xml:space="preserve"> </w:t>
      </w:r>
      <w:r w:rsidRPr="00F41085">
        <w:rPr>
          <w:rFonts w:ascii="Arial" w:hAnsi="Arial" w:cs="Arial"/>
          <w:i/>
          <w:iCs/>
          <w:lang w:val="es-CO"/>
        </w:rPr>
        <w:t>aegypti</w:t>
      </w:r>
      <w:r w:rsidR="00A97D17">
        <w:rPr>
          <w:rFonts w:ascii="Arial" w:hAnsi="Arial" w:cs="Arial"/>
          <w:i/>
          <w:iCs/>
          <w:lang w:val="es-CO"/>
        </w:rPr>
        <w:t xml:space="preserve"> </w:t>
      </w:r>
      <w:r w:rsidRPr="00F41085">
        <w:rPr>
          <w:rFonts w:ascii="Arial" w:hAnsi="Arial" w:cs="Arial"/>
          <w:lang w:val="es-CO"/>
        </w:rPr>
        <w:t>y</w:t>
      </w:r>
      <w:r w:rsidR="00B66408" w:rsidRPr="00F41085">
        <w:rPr>
          <w:rFonts w:ascii="Arial" w:hAnsi="Arial" w:cs="Arial"/>
          <w:lang w:val="es-CO"/>
        </w:rPr>
        <w:t xml:space="preserve"> </w:t>
      </w:r>
      <w:r w:rsidRPr="00F41085">
        <w:rPr>
          <w:rFonts w:ascii="Arial" w:hAnsi="Arial" w:cs="Arial"/>
          <w:i/>
          <w:iCs/>
          <w:lang w:val="es-CO"/>
        </w:rPr>
        <w:t>Stegomyia</w:t>
      </w:r>
      <w:r w:rsidR="00A97D17">
        <w:rPr>
          <w:rFonts w:ascii="Arial" w:hAnsi="Arial" w:cs="Arial"/>
          <w:i/>
          <w:iCs/>
          <w:lang w:val="es-CO"/>
        </w:rPr>
        <w:t xml:space="preserve"> </w:t>
      </w:r>
      <w:r w:rsidRPr="00F41085">
        <w:rPr>
          <w:rFonts w:ascii="Arial" w:hAnsi="Arial" w:cs="Arial"/>
          <w:i/>
          <w:lang w:val="es-CO"/>
        </w:rPr>
        <w:t>albopictus</w:t>
      </w:r>
      <w:r w:rsidRPr="00F41085">
        <w:rPr>
          <w:rFonts w:ascii="Arial" w:hAnsi="Arial" w:cs="Arial"/>
          <w:lang w:val="es-CO"/>
        </w:rPr>
        <w:t>. El periodo de incubación oscila entre 1 y 12 días, con un promedio de 3 a 7 días, la viremia dura entre 5 a 6 días (incluso hasta 10 días) luego de la presentación de la fiebre</w:t>
      </w:r>
      <w:r w:rsidR="00C94FFE" w:rsidRPr="00F41085">
        <w:rPr>
          <w:rFonts w:ascii="Arial" w:hAnsi="Arial" w:cs="Arial"/>
          <w:lang w:val="es-CO"/>
        </w:rPr>
        <w:t>.</w:t>
      </w:r>
      <w:r w:rsidRPr="00F41085">
        <w:rPr>
          <w:rFonts w:ascii="Arial" w:hAnsi="Arial" w:cs="Arial"/>
          <w:lang w:val="es-CO"/>
        </w:rPr>
        <w:t xml:space="preserve"> Otras formas de transmisión de la enfermedad pueden ocurrir por transfusiones sanguíneas o sus derivados y/o la transmisión madre a hijo, particularmente durante</w:t>
      </w:r>
      <w:r w:rsidR="00C94FFE" w:rsidRPr="00F41085">
        <w:rPr>
          <w:rFonts w:ascii="Arial" w:hAnsi="Arial" w:cs="Arial"/>
          <w:lang w:val="es-CO"/>
        </w:rPr>
        <w:t xml:space="preserve"> la última semana de gestación (1). </w:t>
      </w:r>
    </w:p>
    <w:p w14:paraId="52778D12" w14:textId="77777777" w:rsidR="00844332" w:rsidRPr="00F41085" w:rsidRDefault="00844332" w:rsidP="00844332">
      <w:pPr>
        <w:jc w:val="both"/>
        <w:rPr>
          <w:rFonts w:ascii="Arial" w:hAnsi="Arial" w:cs="Arial"/>
        </w:rPr>
      </w:pPr>
      <w:r w:rsidRPr="00F41085">
        <w:rPr>
          <w:rFonts w:ascii="Arial" w:hAnsi="Arial" w:cs="Arial"/>
        </w:rPr>
        <w:t>Los signos clínicos típicos de la enfermedad son</w:t>
      </w:r>
      <w:r w:rsidR="00B66408" w:rsidRPr="00F41085">
        <w:rPr>
          <w:rFonts w:ascii="Arial" w:hAnsi="Arial" w:cs="Arial"/>
        </w:rPr>
        <w:t xml:space="preserve">: </w:t>
      </w:r>
      <w:r w:rsidRPr="00F41085">
        <w:rPr>
          <w:rFonts w:ascii="Arial" w:hAnsi="Arial" w:cs="Arial"/>
        </w:rPr>
        <w:t xml:space="preserve">fiebre, artralgia severa o artritis de comienzo agudo, cuadro autolimitado con una duración aproximada de 10 días, el cual evoluciona a la mejoría </w:t>
      </w:r>
      <w:r w:rsidR="004D4258" w:rsidRPr="00F41085">
        <w:rPr>
          <w:rFonts w:ascii="Arial" w:hAnsi="Arial" w:cs="Arial"/>
        </w:rPr>
        <w:t xml:space="preserve">aunque en algunos casos </w:t>
      </w:r>
      <w:r w:rsidRPr="00F41085">
        <w:rPr>
          <w:rFonts w:ascii="Arial" w:hAnsi="Arial" w:cs="Arial"/>
        </w:rPr>
        <w:t xml:space="preserve"> puede persistir por semanas o meses. La presentación Subaguda de la enfermedad se puede observar 60 a 90 días después del cuadro clínico inicial, con un cuadro reumático (dolor articular, tenosinovitis, en algunos casos trastornos vasculares periféricos transitorios, fatiga debilidad y en casos  extremos llegar a la depresión); la Fase crónica se configura cuando la sintomatología persiste por más de tres meses y puede llegar a persistir por  12 meses o más, con síntomas de poliartralgia inflamatoria persistente, fatiga y depresión en algunos casos (2).</w:t>
      </w:r>
    </w:p>
    <w:p w14:paraId="4F6BDBB5" w14:textId="77777777" w:rsidR="0097083C" w:rsidRPr="00F41085" w:rsidRDefault="0097083C" w:rsidP="0097083C">
      <w:pPr>
        <w:jc w:val="both"/>
        <w:rPr>
          <w:rFonts w:ascii="Arial" w:hAnsi="Arial" w:cs="Arial"/>
        </w:rPr>
      </w:pPr>
      <w:r w:rsidRPr="00F41085">
        <w:rPr>
          <w:rFonts w:ascii="Arial" w:hAnsi="Arial" w:cs="Arial"/>
        </w:rPr>
        <w:t xml:space="preserve">Las complicaciones generales incluyen miocarditis, hepatitis, neumonía, falla renal y alteraciones oculares o neurológicas. Algunos individuos infectados pueden ser asintomáticos, o presentar sintomatología moderada. Esto </w:t>
      </w:r>
      <w:r w:rsidR="00B66408" w:rsidRPr="00F41085">
        <w:rPr>
          <w:rFonts w:ascii="Arial" w:hAnsi="Arial" w:cs="Arial"/>
        </w:rPr>
        <w:t>se constituye</w:t>
      </w:r>
      <w:r w:rsidRPr="00F41085">
        <w:rPr>
          <w:rFonts w:ascii="Arial" w:hAnsi="Arial" w:cs="Arial"/>
        </w:rPr>
        <w:t xml:space="preserve">  en el reto del diagnóstico diferencial en zonas tropicales, donde son igualmente prevalente otras condiciones infecciosas como el dengue (1).</w:t>
      </w:r>
    </w:p>
    <w:p w14:paraId="77D8855E" w14:textId="77777777" w:rsidR="0097083C" w:rsidRPr="00F41085" w:rsidRDefault="0097083C" w:rsidP="00844332">
      <w:pPr>
        <w:jc w:val="both"/>
        <w:rPr>
          <w:rFonts w:ascii="Arial" w:hAnsi="Arial" w:cs="Arial"/>
        </w:rPr>
      </w:pPr>
    </w:p>
    <w:p w14:paraId="48816674" w14:textId="19FF0E49" w:rsidR="00C94FFE" w:rsidRPr="00F41085" w:rsidRDefault="00844332" w:rsidP="00C94FFE">
      <w:pPr>
        <w:jc w:val="both"/>
        <w:rPr>
          <w:rFonts w:ascii="Arial" w:hAnsi="Arial" w:cs="Arial"/>
        </w:rPr>
      </w:pPr>
      <w:r w:rsidRPr="00F41085">
        <w:rPr>
          <w:rFonts w:ascii="Arial" w:hAnsi="Arial" w:cs="Arial"/>
        </w:rPr>
        <w:t>En Colomb</w:t>
      </w:r>
      <w:r w:rsidR="0096030A" w:rsidRPr="00F41085">
        <w:rPr>
          <w:rFonts w:ascii="Arial" w:hAnsi="Arial" w:cs="Arial"/>
        </w:rPr>
        <w:t xml:space="preserve">ia </w:t>
      </w:r>
      <w:r w:rsidR="00C94FFE" w:rsidRPr="00F41085">
        <w:rPr>
          <w:rFonts w:ascii="Arial" w:hAnsi="Arial" w:cs="Arial"/>
        </w:rPr>
        <w:t>aún</w:t>
      </w:r>
      <w:r w:rsidR="0096030A" w:rsidRPr="00F41085">
        <w:rPr>
          <w:rFonts w:ascii="Arial" w:hAnsi="Arial" w:cs="Arial"/>
        </w:rPr>
        <w:t xml:space="preserve"> no se ha demostrado la</w:t>
      </w:r>
      <w:r w:rsidR="004D4258" w:rsidRPr="00F41085">
        <w:rPr>
          <w:rFonts w:ascii="Arial" w:hAnsi="Arial" w:cs="Arial"/>
        </w:rPr>
        <w:t xml:space="preserve"> circulación </w:t>
      </w:r>
      <w:r w:rsidRPr="00F41085">
        <w:rPr>
          <w:rFonts w:ascii="Arial" w:hAnsi="Arial" w:cs="Arial"/>
        </w:rPr>
        <w:t xml:space="preserve"> de este virus; sin embargo, </w:t>
      </w:r>
      <w:r w:rsidR="0067461F" w:rsidRPr="00F41085">
        <w:rPr>
          <w:rFonts w:ascii="Arial" w:hAnsi="Arial" w:cs="Arial"/>
        </w:rPr>
        <w:t xml:space="preserve">una vez se introduzca en el </w:t>
      </w:r>
      <w:r w:rsidR="00752D68" w:rsidRPr="00F41085">
        <w:rPr>
          <w:rFonts w:ascii="Arial" w:hAnsi="Arial" w:cs="Arial"/>
        </w:rPr>
        <w:t>país,</w:t>
      </w:r>
      <w:r w:rsidR="00273F49" w:rsidRPr="00F41085">
        <w:rPr>
          <w:rFonts w:ascii="Arial" w:hAnsi="Arial" w:cs="Arial"/>
        </w:rPr>
        <w:t xml:space="preserve"> se deben  fortalecer </w:t>
      </w:r>
      <w:r w:rsidRPr="00F41085">
        <w:rPr>
          <w:rFonts w:ascii="Arial" w:hAnsi="Arial" w:cs="Arial"/>
        </w:rPr>
        <w:t xml:space="preserve">las medidas de </w:t>
      </w:r>
      <w:r w:rsidR="00F41085" w:rsidRPr="00F41085">
        <w:rPr>
          <w:rFonts w:ascii="Arial" w:hAnsi="Arial" w:cs="Arial"/>
        </w:rPr>
        <w:t>prevención,</w:t>
      </w:r>
      <w:r w:rsidR="00273F49" w:rsidRPr="00F41085">
        <w:rPr>
          <w:rFonts w:ascii="Arial" w:hAnsi="Arial" w:cs="Arial"/>
        </w:rPr>
        <w:t xml:space="preserve"> </w:t>
      </w:r>
      <w:r w:rsidRPr="00F41085">
        <w:rPr>
          <w:rFonts w:ascii="Arial" w:hAnsi="Arial" w:cs="Arial"/>
        </w:rPr>
        <w:t xml:space="preserve">para controlar su </w:t>
      </w:r>
      <w:r w:rsidR="00752D68" w:rsidRPr="00F41085">
        <w:rPr>
          <w:rFonts w:ascii="Arial" w:hAnsi="Arial" w:cs="Arial"/>
        </w:rPr>
        <w:t>diseminación ya que las</w:t>
      </w:r>
      <w:r w:rsidRPr="00F41085">
        <w:rPr>
          <w:rFonts w:ascii="Arial" w:hAnsi="Arial" w:cs="Arial"/>
        </w:rPr>
        <w:t xml:space="preserve"> condiciones ambientales</w:t>
      </w:r>
      <w:r w:rsidR="00C94FFE" w:rsidRPr="00F41085">
        <w:rPr>
          <w:rFonts w:ascii="Arial" w:hAnsi="Arial" w:cs="Arial"/>
        </w:rPr>
        <w:t xml:space="preserve">, geográficas </w:t>
      </w:r>
      <w:r w:rsidRPr="00F41085">
        <w:rPr>
          <w:rFonts w:ascii="Arial" w:hAnsi="Arial" w:cs="Arial"/>
        </w:rPr>
        <w:t xml:space="preserve"> y vectoriales son propicias </w:t>
      </w:r>
      <w:r w:rsidRPr="00F41085">
        <w:rPr>
          <w:rFonts w:ascii="Arial" w:hAnsi="Arial" w:cs="Arial"/>
        </w:rPr>
        <w:lastRenderedPageBreak/>
        <w:t xml:space="preserve">para </w:t>
      </w:r>
      <w:r w:rsidR="00752D68" w:rsidRPr="00F41085">
        <w:rPr>
          <w:rFonts w:ascii="Arial" w:hAnsi="Arial" w:cs="Arial"/>
        </w:rPr>
        <w:t xml:space="preserve">su exitosa </w:t>
      </w:r>
      <w:r w:rsidR="00C94FFE" w:rsidRPr="00F41085">
        <w:rPr>
          <w:rFonts w:ascii="Arial" w:hAnsi="Arial" w:cs="Arial"/>
        </w:rPr>
        <w:t>permanencia y el diagnóstico diferencial se hace un reto en zonas tropicales donde son prevalentes otr</w:t>
      </w:r>
      <w:r w:rsidR="00273F49" w:rsidRPr="00F41085">
        <w:rPr>
          <w:rFonts w:ascii="Arial" w:hAnsi="Arial" w:cs="Arial"/>
        </w:rPr>
        <w:t>as infecciones  con manifestaciones clínicas</w:t>
      </w:r>
      <w:r w:rsidR="006C2716" w:rsidRPr="00F41085">
        <w:rPr>
          <w:rFonts w:ascii="Arial" w:hAnsi="Arial" w:cs="Arial"/>
        </w:rPr>
        <w:t xml:space="preserve"> </w:t>
      </w:r>
      <w:r w:rsidR="00273F49" w:rsidRPr="00F41085">
        <w:rPr>
          <w:rFonts w:ascii="Arial" w:hAnsi="Arial" w:cs="Arial"/>
        </w:rPr>
        <w:t>similares como las ca</w:t>
      </w:r>
      <w:r w:rsidR="002500DC" w:rsidRPr="00F41085">
        <w:rPr>
          <w:rFonts w:ascii="Arial" w:hAnsi="Arial" w:cs="Arial"/>
        </w:rPr>
        <w:t>u</w:t>
      </w:r>
      <w:r w:rsidR="00273F49" w:rsidRPr="00F41085">
        <w:rPr>
          <w:rFonts w:ascii="Arial" w:hAnsi="Arial" w:cs="Arial"/>
        </w:rPr>
        <w:t xml:space="preserve">sadas por el virus </w:t>
      </w:r>
      <w:r w:rsidR="0097083C" w:rsidRPr="00F41085">
        <w:rPr>
          <w:rFonts w:ascii="Arial" w:hAnsi="Arial" w:cs="Arial"/>
        </w:rPr>
        <w:t xml:space="preserve">del </w:t>
      </w:r>
      <w:r w:rsidR="00C94FFE" w:rsidRPr="00F41085">
        <w:rPr>
          <w:rFonts w:ascii="Arial" w:hAnsi="Arial" w:cs="Arial"/>
        </w:rPr>
        <w:t>Dengue.</w:t>
      </w:r>
    </w:p>
    <w:p w14:paraId="27443AFF" w14:textId="77777777" w:rsidR="00C94FFE" w:rsidRPr="00F41085" w:rsidRDefault="00C94FFE" w:rsidP="00C94FFE">
      <w:pPr>
        <w:jc w:val="both"/>
        <w:rPr>
          <w:rFonts w:ascii="Arial" w:hAnsi="Arial" w:cs="Arial"/>
          <w:b/>
        </w:rPr>
      </w:pPr>
      <w:r w:rsidRPr="00F41085">
        <w:rPr>
          <w:rFonts w:ascii="Arial" w:hAnsi="Arial" w:cs="Arial"/>
          <w:b/>
        </w:rPr>
        <w:t>Epidemiología</w:t>
      </w:r>
    </w:p>
    <w:p w14:paraId="7F980DB8" w14:textId="6199E7C6" w:rsidR="00C94FFE" w:rsidRPr="00F41085" w:rsidRDefault="00C94FFE" w:rsidP="00C94FFE">
      <w:pPr>
        <w:jc w:val="both"/>
        <w:rPr>
          <w:rFonts w:ascii="Arial" w:hAnsi="Arial" w:cs="Arial"/>
          <w:lang w:val="es-CO"/>
        </w:rPr>
      </w:pPr>
      <w:r w:rsidRPr="00F41085">
        <w:rPr>
          <w:rFonts w:ascii="Arial" w:hAnsi="Arial" w:cs="Arial"/>
          <w:lang w:val="es-CO"/>
        </w:rPr>
        <w:t xml:space="preserve">Las epidemias de CHIKV han mostrado </w:t>
      </w:r>
      <w:r w:rsidR="00273F49" w:rsidRPr="00F41085">
        <w:rPr>
          <w:rFonts w:ascii="Arial" w:hAnsi="Arial" w:cs="Arial"/>
          <w:lang w:val="es-CO"/>
        </w:rPr>
        <w:t>históricamente</w:t>
      </w:r>
      <w:r w:rsidRPr="00F41085">
        <w:rPr>
          <w:rFonts w:ascii="Arial" w:hAnsi="Arial" w:cs="Arial"/>
          <w:lang w:val="es-CO"/>
        </w:rPr>
        <w:t xml:space="preserve"> una presentación </w:t>
      </w:r>
      <w:r w:rsidR="0097083C" w:rsidRPr="00F41085">
        <w:rPr>
          <w:rFonts w:ascii="Arial" w:hAnsi="Arial" w:cs="Arial"/>
          <w:lang w:val="es-CO"/>
        </w:rPr>
        <w:t>cíclica</w:t>
      </w:r>
      <w:r w:rsidRPr="00F41085">
        <w:rPr>
          <w:rFonts w:ascii="Arial" w:hAnsi="Arial" w:cs="Arial"/>
          <w:lang w:val="es-CO"/>
        </w:rPr>
        <w:t>, con periodos interepidemicos que oscilan entre 4 y 30 a</w:t>
      </w:r>
      <w:r w:rsidR="0097083C" w:rsidRPr="00F41085">
        <w:rPr>
          <w:rFonts w:ascii="Arial" w:hAnsi="Arial" w:cs="Arial"/>
          <w:lang w:val="es-CO"/>
        </w:rPr>
        <w:t>ñ</w:t>
      </w:r>
      <w:r w:rsidRPr="00F41085">
        <w:rPr>
          <w:rFonts w:ascii="Arial" w:hAnsi="Arial" w:cs="Arial"/>
          <w:lang w:val="es-CO"/>
        </w:rPr>
        <w:t xml:space="preserve">os. Desde el año2004, el CHIKV ha expandido su </w:t>
      </w:r>
      <w:r w:rsidR="0097083C" w:rsidRPr="00F41085">
        <w:rPr>
          <w:rFonts w:ascii="Arial" w:hAnsi="Arial" w:cs="Arial"/>
          <w:lang w:val="es-CO"/>
        </w:rPr>
        <w:t>distribución geográfica</w:t>
      </w:r>
      <w:r w:rsidRPr="00F41085">
        <w:rPr>
          <w:rFonts w:ascii="Arial" w:hAnsi="Arial" w:cs="Arial"/>
          <w:lang w:val="es-CO"/>
        </w:rPr>
        <w:t xml:space="preserve"> mundial, provocando</w:t>
      </w:r>
      <w:r w:rsidR="006C2716" w:rsidRPr="00F41085">
        <w:rPr>
          <w:rFonts w:ascii="Arial" w:hAnsi="Arial" w:cs="Arial"/>
          <w:lang w:val="es-CO"/>
        </w:rPr>
        <w:t xml:space="preserve"> </w:t>
      </w:r>
      <w:r w:rsidRPr="00F41085">
        <w:rPr>
          <w:rFonts w:ascii="Arial" w:hAnsi="Arial" w:cs="Arial"/>
          <w:lang w:val="es-CO"/>
        </w:rPr>
        <w:t xml:space="preserve">epidemias sostenidas de magnitud sin precedentes en Asia y </w:t>
      </w:r>
      <w:r w:rsidR="0097083C" w:rsidRPr="00F41085">
        <w:rPr>
          <w:rFonts w:ascii="Arial" w:hAnsi="Arial" w:cs="Arial"/>
          <w:lang w:val="es-CO"/>
        </w:rPr>
        <w:t>África</w:t>
      </w:r>
      <w:r w:rsidRPr="00F41085">
        <w:rPr>
          <w:rFonts w:ascii="Arial" w:hAnsi="Arial" w:cs="Arial"/>
          <w:lang w:val="es-CO"/>
        </w:rPr>
        <w:t>. Si bien</w:t>
      </w:r>
      <w:r w:rsidR="00A5246A">
        <w:rPr>
          <w:rFonts w:ascii="Arial" w:hAnsi="Arial" w:cs="Arial"/>
          <w:lang w:val="es-CO"/>
        </w:rPr>
        <w:t xml:space="preserve"> </w:t>
      </w:r>
      <w:r w:rsidRPr="00F41085">
        <w:rPr>
          <w:rFonts w:ascii="Arial" w:hAnsi="Arial" w:cs="Arial"/>
          <w:lang w:val="es-CO"/>
        </w:rPr>
        <w:t xml:space="preserve">algunas zonas de Asia y África se consideran </w:t>
      </w:r>
      <w:r w:rsidR="0097083C" w:rsidRPr="00F41085">
        <w:rPr>
          <w:rFonts w:ascii="Arial" w:hAnsi="Arial" w:cs="Arial"/>
          <w:lang w:val="es-CO"/>
        </w:rPr>
        <w:t>endémicas</w:t>
      </w:r>
      <w:r w:rsidRPr="00F41085">
        <w:rPr>
          <w:rFonts w:ascii="Arial" w:hAnsi="Arial" w:cs="Arial"/>
          <w:lang w:val="es-CO"/>
        </w:rPr>
        <w:t xml:space="preserve"> para esta enfermedad, el</w:t>
      </w:r>
      <w:r w:rsidR="00A5246A">
        <w:rPr>
          <w:rFonts w:ascii="Arial" w:hAnsi="Arial" w:cs="Arial"/>
          <w:lang w:val="es-CO"/>
        </w:rPr>
        <w:t xml:space="preserve"> </w:t>
      </w:r>
      <w:r w:rsidRPr="00F41085">
        <w:rPr>
          <w:rFonts w:ascii="Arial" w:hAnsi="Arial" w:cs="Arial"/>
          <w:lang w:val="es-CO"/>
        </w:rPr>
        <w:t xml:space="preserve">virus produjo brotes en muchos territorios nuevos de las islas del </w:t>
      </w:r>
      <w:r w:rsidR="0097083C" w:rsidRPr="00F41085">
        <w:rPr>
          <w:rFonts w:ascii="Arial" w:hAnsi="Arial" w:cs="Arial"/>
          <w:lang w:val="es-CO"/>
        </w:rPr>
        <w:t>Océano</w:t>
      </w:r>
      <w:r w:rsidRPr="00F41085">
        <w:rPr>
          <w:rFonts w:ascii="Arial" w:hAnsi="Arial" w:cs="Arial"/>
          <w:lang w:val="es-CO"/>
        </w:rPr>
        <w:t xml:space="preserve"> Indico </w:t>
      </w:r>
      <w:r w:rsidR="006C2716" w:rsidRPr="00F41085">
        <w:rPr>
          <w:rFonts w:ascii="Arial" w:hAnsi="Arial" w:cs="Arial"/>
          <w:lang w:val="es-CO"/>
        </w:rPr>
        <w:t>y en</w:t>
      </w:r>
      <w:r w:rsidRPr="00F41085">
        <w:rPr>
          <w:rFonts w:ascii="Arial" w:hAnsi="Arial" w:cs="Arial"/>
          <w:lang w:val="es-CO"/>
        </w:rPr>
        <w:t xml:space="preserve"> Italia. Esta reciente reemergencia del CHIKV ha aumentado la preocupación y el interés respecto al impacto de este virus sobre la salud </w:t>
      </w:r>
      <w:r w:rsidR="0097083C" w:rsidRPr="00F41085">
        <w:rPr>
          <w:rFonts w:ascii="Arial" w:hAnsi="Arial" w:cs="Arial"/>
          <w:lang w:val="es-CO"/>
        </w:rPr>
        <w:t>pública</w:t>
      </w:r>
      <w:r w:rsidRPr="00F41085">
        <w:rPr>
          <w:rFonts w:ascii="Arial" w:hAnsi="Arial" w:cs="Arial"/>
          <w:lang w:val="es-CO"/>
        </w:rPr>
        <w:t xml:space="preserve"> mundial (1).</w:t>
      </w:r>
    </w:p>
    <w:p w14:paraId="075337D2" w14:textId="6598E370" w:rsidR="0097083C" w:rsidRPr="00F41085" w:rsidRDefault="0097083C" w:rsidP="0097083C">
      <w:pPr>
        <w:jc w:val="both"/>
        <w:rPr>
          <w:rFonts w:ascii="Arial" w:hAnsi="Arial" w:cs="Arial"/>
        </w:rPr>
      </w:pPr>
      <w:r w:rsidRPr="00F41085">
        <w:rPr>
          <w:rFonts w:ascii="Arial" w:hAnsi="Arial" w:cs="Arial"/>
        </w:rPr>
        <w:t>En el continente Americano a partir de 2006 en los Estados Unidos se inicia el reporte de casos  de fiebre</w:t>
      </w:r>
      <w:r w:rsidR="00A5246A">
        <w:rPr>
          <w:rFonts w:ascii="Arial" w:hAnsi="Arial" w:cs="Arial"/>
        </w:rPr>
        <w:t xml:space="preserve"> </w:t>
      </w:r>
      <w:r w:rsidRPr="00F41085">
        <w:rPr>
          <w:rFonts w:ascii="Arial" w:hAnsi="Arial" w:cs="Arial"/>
        </w:rPr>
        <w:t>CHKV</w:t>
      </w:r>
      <w:r w:rsidR="00A5246A">
        <w:rPr>
          <w:rFonts w:ascii="Arial" w:hAnsi="Arial" w:cs="Arial"/>
        </w:rPr>
        <w:t xml:space="preserve"> </w:t>
      </w:r>
      <w:r w:rsidRPr="00F41085">
        <w:rPr>
          <w:rFonts w:ascii="Arial" w:hAnsi="Arial" w:cs="Arial"/>
        </w:rPr>
        <w:t>en turistas que regresaron de regiones con transmisión autóctona; a partir de 2009 se notifican casos importados por Guayana Francesa, Martinica, Guadalupe y Brasil (2).</w:t>
      </w:r>
    </w:p>
    <w:p w14:paraId="1E911D07" w14:textId="685D91E3" w:rsidR="0097083C" w:rsidRPr="00F41085" w:rsidRDefault="0097083C" w:rsidP="0097083C">
      <w:pPr>
        <w:jc w:val="both"/>
        <w:rPr>
          <w:rFonts w:ascii="Arial" w:hAnsi="Arial" w:cs="Arial"/>
        </w:rPr>
      </w:pPr>
      <w:r w:rsidRPr="00F41085">
        <w:rPr>
          <w:rFonts w:ascii="Arial" w:hAnsi="Arial" w:cs="Arial"/>
        </w:rPr>
        <w:t>La OPS/OMS informa  que a la semana epidemiológica 26 de 2014 (actualización del 27 de junio de 2014), el número de casos acumulados 2013-2014, reportados en los países o territorios con transmisión autóctona de CHKV</w:t>
      </w:r>
      <w:r w:rsidR="00A5246A">
        <w:rPr>
          <w:rFonts w:ascii="Arial" w:hAnsi="Arial" w:cs="Arial"/>
        </w:rPr>
        <w:t xml:space="preserve"> </w:t>
      </w:r>
      <w:r w:rsidRPr="00F41085">
        <w:rPr>
          <w:rFonts w:ascii="Arial" w:hAnsi="Arial" w:cs="Arial"/>
        </w:rPr>
        <w:t>en las Américas, es de 259.723 casos sospechosos y 4.721 casos confirmados, para una tasa de incidencia de 296,6 casos por 100.000 habitantes, se notifican 21 muertes (3).</w:t>
      </w:r>
    </w:p>
    <w:p w14:paraId="40134FB0" w14:textId="68B28E13" w:rsidR="0097083C" w:rsidRPr="00F41085" w:rsidRDefault="0097083C" w:rsidP="0097083C">
      <w:pPr>
        <w:jc w:val="both"/>
        <w:rPr>
          <w:rFonts w:ascii="Arial" w:hAnsi="Arial" w:cs="Arial"/>
        </w:rPr>
      </w:pPr>
      <w:r w:rsidRPr="00F41085">
        <w:rPr>
          <w:rFonts w:ascii="Arial" w:hAnsi="Arial" w:cs="Arial"/>
        </w:rPr>
        <w:t>En el continente Americano los países con el mayor número de casos confirmados son las islas caribeñas de Martinica, Guadalupe</w:t>
      </w:r>
      <w:r w:rsidR="00A5246A">
        <w:rPr>
          <w:rFonts w:ascii="Arial" w:hAnsi="Arial" w:cs="Arial"/>
        </w:rPr>
        <w:t xml:space="preserve"> </w:t>
      </w:r>
      <w:r w:rsidRPr="00F41085">
        <w:rPr>
          <w:rFonts w:ascii="Arial" w:hAnsi="Arial" w:cs="Arial"/>
        </w:rPr>
        <w:t xml:space="preserve">y </w:t>
      </w:r>
      <w:r w:rsidRPr="00F41085">
        <w:rPr>
          <w:rFonts w:ascii="Arial" w:eastAsia="Times New Roman" w:hAnsi="Arial" w:cs="Arial"/>
          <w:color w:val="000000"/>
          <w:lang w:eastAsia="es-CO"/>
        </w:rPr>
        <w:t xml:space="preserve">San Martin (Francesa) con 3.636 casos confirmados; </w:t>
      </w:r>
      <w:r w:rsidR="003F73FF" w:rsidRPr="00F41085">
        <w:rPr>
          <w:rFonts w:ascii="Arial" w:eastAsia="Times New Roman" w:hAnsi="Arial" w:cs="Arial"/>
          <w:color w:val="000000"/>
          <w:lang w:eastAsia="es-CO"/>
        </w:rPr>
        <w:t>República</w:t>
      </w:r>
      <w:r w:rsidRPr="00F41085">
        <w:rPr>
          <w:rFonts w:ascii="Arial" w:eastAsia="Times New Roman" w:hAnsi="Arial" w:cs="Arial"/>
          <w:color w:val="000000"/>
          <w:lang w:eastAsia="es-CO"/>
        </w:rPr>
        <w:t xml:space="preserve"> Dominicana es el territorio con el mayor número de casos sospechosos con 135.835, de los cuales se han confirmado a la semana epidemiológica 2618 casos, seguida por Haití (3).</w:t>
      </w:r>
    </w:p>
    <w:p w14:paraId="3FE4EAFB" w14:textId="25015C3A" w:rsidR="0097083C" w:rsidRPr="00F41085" w:rsidRDefault="0097083C" w:rsidP="0097083C">
      <w:pPr>
        <w:jc w:val="both"/>
        <w:rPr>
          <w:rFonts w:ascii="Arial" w:hAnsi="Arial" w:cs="Arial"/>
        </w:rPr>
      </w:pPr>
      <w:r w:rsidRPr="00F41085">
        <w:rPr>
          <w:rFonts w:ascii="Arial" w:hAnsi="Arial" w:cs="Arial"/>
        </w:rPr>
        <w:t>Los casos importados de fiebre CHKV</w:t>
      </w:r>
      <w:r w:rsidR="00A5246A">
        <w:rPr>
          <w:rFonts w:ascii="Arial" w:hAnsi="Arial" w:cs="Arial"/>
        </w:rPr>
        <w:t xml:space="preserve"> </w:t>
      </w:r>
      <w:r w:rsidRPr="00F41085">
        <w:rPr>
          <w:rFonts w:ascii="Arial" w:hAnsi="Arial" w:cs="Arial"/>
        </w:rPr>
        <w:t>notificados en las Américas a la semana epidemiológica 26 son 111, siendo el país más afectado los Estados unidos de América con el 65,77 %, seguido por Venezuela con el 10,81 % y Brasil quien notifica el 9,9 % de los casos importados (3).</w:t>
      </w:r>
    </w:p>
    <w:p w14:paraId="4C176311" w14:textId="77777777" w:rsidR="0008068B" w:rsidRPr="00F41085" w:rsidRDefault="0008068B" w:rsidP="0097083C">
      <w:pPr>
        <w:jc w:val="both"/>
        <w:rPr>
          <w:rFonts w:ascii="Arial" w:hAnsi="Arial" w:cs="Arial"/>
        </w:rPr>
      </w:pPr>
    </w:p>
    <w:p w14:paraId="384072BF" w14:textId="77777777" w:rsidR="0097083C" w:rsidRPr="00F41085" w:rsidRDefault="0097083C" w:rsidP="0097083C">
      <w:pPr>
        <w:jc w:val="both"/>
        <w:rPr>
          <w:rFonts w:ascii="Arial" w:hAnsi="Arial" w:cs="Arial"/>
        </w:rPr>
      </w:pPr>
      <w:r w:rsidRPr="00F41085">
        <w:rPr>
          <w:rFonts w:ascii="Arial" w:hAnsi="Arial" w:cs="Arial"/>
        </w:rPr>
        <w:t xml:space="preserve">En Colombia, el Laboratorio de virología del Instituto Nacional de Salud está en capacidad de procesar muestras de sueros provenientes de pacientes con sospecha de CHKV y a la fecha no existe evidencia por laboratorio de circulación autóctona ni de casos importados de CHKV en Colombia. </w:t>
      </w:r>
    </w:p>
    <w:p w14:paraId="1B7ECE9F" w14:textId="77777777" w:rsidR="0097083C" w:rsidRPr="00F41085" w:rsidRDefault="0097083C" w:rsidP="00C94FFE">
      <w:pPr>
        <w:jc w:val="both"/>
        <w:rPr>
          <w:rFonts w:ascii="Arial" w:hAnsi="Arial" w:cs="Arial"/>
          <w:lang w:val="es-CO"/>
        </w:rPr>
      </w:pPr>
    </w:p>
    <w:p w14:paraId="42D1DE5C" w14:textId="287521C6" w:rsidR="0008068B" w:rsidRPr="003D017D" w:rsidRDefault="003D017D" w:rsidP="003D017D">
      <w:pPr>
        <w:jc w:val="both"/>
        <w:rPr>
          <w:rFonts w:ascii="Arial" w:hAnsi="Arial" w:cs="Arial"/>
        </w:rPr>
      </w:pPr>
      <w:r w:rsidRPr="003D017D">
        <w:rPr>
          <w:rFonts w:ascii="Arial" w:hAnsi="Arial" w:cs="Arial"/>
          <w:color w:val="000000"/>
          <w:shd w:val="clear" w:color="auto" w:fill="FFFFFF"/>
        </w:rPr>
        <w:t xml:space="preserve">Con el fin de detectar tempranamente la introducción de casos de </w:t>
      </w:r>
      <w:r w:rsidRPr="00F41085">
        <w:rPr>
          <w:rFonts w:ascii="Arial" w:hAnsi="Arial" w:cs="Arial"/>
        </w:rPr>
        <w:t>CHKV</w:t>
      </w:r>
      <w:r w:rsidRPr="003D017D">
        <w:rPr>
          <w:rFonts w:ascii="Arial" w:hAnsi="Arial" w:cs="Arial"/>
          <w:color w:val="000000"/>
          <w:shd w:val="clear" w:color="auto" w:fill="FFFFFF"/>
        </w:rPr>
        <w:t xml:space="preserve"> las autoridades de vigilancia deben investigar cuidadosamente aquellas situaciones en que se encuentren pacientes con antecedentes de viajes a las zonas que ya presentan transmisión autóctona de </w:t>
      </w:r>
      <w:r w:rsidRPr="00F41085">
        <w:rPr>
          <w:rFonts w:ascii="Arial" w:hAnsi="Arial" w:cs="Arial"/>
        </w:rPr>
        <w:t>CHKV</w:t>
      </w:r>
      <w:r w:rsidRPr="003D017D">
        <w:rPr>
          <w:rFonts w:ascii="Arial" w:hAnsi="Arial" w:cs="Arial"/>
          <w:color w:val="000000"/>
          <w:shd w:val="clear" w:color="auto" w:fill="FFFFFF"/>
        </w:rPr>
        <w:t xml:space="preserve"> y donde las personas reúnan los criterios de caso sospechoso. También deben ser objeto de investigación serológica, virológica y epidemiológica aquellos casos o conglomerados de casos donde el (los) paciente (s) presenten síntomas compatibles con la definición de caso sospechoso  (fiebre y dolor articular grave)</w:t>
      </w:r>
      <w:r>
        <w:rPr>
          <w:rFonts w:ascii="Arial" w:hAnsi="Arial" w:cs="Arial"/>
          <w:color w:val="000000"/>
          <w:shd w:val="clear" w:color="auto" w:fill="FFFFFF"/>
        </w:rPr>
        <w:t xml:space="preserve"> </w:t>
      </w:r>
      <w:r w:rsidRPr="003D017D">
        <w:rPr>
          <w:rFonts w:ascii="Arial" w:hAnsi="Arial" w:cs="Arial"/>
          <w:color w:val="000000"/>
          <w:shd w:val="clear" w:color="auto" w:fill="FFFFFF"/>
        </w:rPr>
        <w:t>aunque no vivan en áreas de circulación activa de dengue."</w:t>
      </w:r>
    </w:p>
    <w:p w14:paraId="084C4EA9" w14:textId="7C836174" w:rsidR="0008068B" w:rsidRPr="00F41085" w:rsidRDefault="0008068B" w:rsidP="00C94FFE">
      <w:pPr>
        <w:jc w:val="both"/>
        <w:rPr>
          <w:rFonts w:ascii="Arial" w:hAnsi="Arial" w:cs="Arial"/>
          <w:lang w:val="es-CO"/>
        </w:rPr>
      </w:pPr>
      <w:r w:rsidRPr="00F41085">
        <w:rPr>
          <w:rFonts w:ascii="Arial" w:hAnsi="Arial" w:cs="Arial"/>
          <w:lang w:val="es-CO"/>
        </w:rPr>
        <w:t>Junto a estas prioridades, los pacientes sospechosos de tener CHIKV deben cumplir con la definición de caso según el organismo</w:t>
      </w:r>
      <w:r w:rsidR="006C2716" w:rsidRPr="00F41085">
        <w:rPr>
          <w:rFonts w:ascii="Arial" w:hAnsi="Arial" w:cs="Arial"/>
          <w:lang w:val="es-CO"/>
        </w:rPr>
        <w:t xml:space="preserve"> </w:t>
      </w:r>
      <w:r w:rsidRPr="00F41085">
        <w:rPr>
          <w:rFonts w:ascii="Arial" w:hAnsi="Arial" w:cs="Arial"/>
          <w:lang w:val="es-CO"/>
        </w:rPr>
        <w:t xml:space="preserve">internacional (Organización Panamericana de la salud - OPS) y los cuales fueron expuestos en la </w:t>
      </w:r>
      <w:r w:rsidRPr="00F41085">
        <w:rPr>
          <w:rFonts w:ascii="Arial" w:hAnsi="Arial" w:cs="Arial"/>
        </w:rPr>
        <w:t xml:space="preserve">circular conjunta externa N° 000014 de 2014 del 12 de marzo de 2014, las instrucciones para la detección y alerta temprana ante la eventual introducción </w:t>
      </w:r>
      <w:r w:rsidR="009F7773" w:rsidRPr="00F41085">
        <w:rPr>
          <w:rFonts w:ascii="Arial" w:hAnsi="Arial" w:cs="Arial"/>
        </w:rPr>
        <w:t xml:space="preserve">CHKV </w:t>
      </w:r>
      <w:r w:rsidRPr="00F41085">
        <w:rPr>
          <w:rFonts w:ascii="Arial" w:hAnsi="Arial" w:cs="Arial"/>
        </w:rPr>
        <w:t xml:space="preserve">en Colombia impartida entre el Ministerio de la </w:t>
      </w:r>
      <w:r w:rsidR="006C2716" w:rsidRPr="00F41085">
        <w:rPr>
          <w:rFonts w:ascii="Arial" w:hAnsi="Arial" w:cs="Arial"/>
        </w:rPr>
        <w:t>Protección</w:t>
      </w:r>
      <w:r w:rsidRPr="00F41085">
        <w:rPr>
          <w:rFonts w:ascii="Arial" w:hAnsi="Arial" w:cs="Arial"/>
        </w:rPr>
        <w:t xml:space="preserve"> social y el Instituto Nacional de Salud (4).</w:t>
      </w:r>
    </w:p>
    <w:p w14:paraId="727257B3" w14:textId="77777777" w:rsidR="0097083C" w:rsidRPr="00F41085" w:rsidRDefault="0097083C" w:rsidP="0097083C">
      <w:pPr>
        <w:jc w:val="both"/>
        <w:rPr>
          <w:rFonts w:ascii="Arial" w:hAnsi="Arial" w:cs="Arial"/>
        </w:rPr>
      </w:pPr>
      <w:r w:rsidRPr="00F41085">
        <w:rPr>
          <w:rFonts w:ascii="Arial" w:hAnsi="Arial" w:cs="Arial"/>
          <w:b/>
        </w:rPr>
        <w:t>Caso sospechoso:</w:t>
      </w:r>
      <w:r w:rsidRPr="00F41085">
        <w:rPr>
          <w:rFonts w:ascii="Arial" w:hAnsi="Arial" w:cs="Arial"/>
        </w:rPr>
        <w:t xml:space="preserve"> paciente con fiebre &gt;38°C y artralgia grave o artritis de comienzo agudo, que no se explican por otras condiciones médicas, y que reside o ha visitado áreas epidémicas o endémicas durante las dos semanas anteriores al inicio de los síntomas (3). </w:t>
      </w:r>
    </w:p>
    <w:p w14:paraId="279B519C" w14:textId="77777777" w:rsidR="0097083C" w:rsidRPr="004B42AE" w:rsidRDefault="0097083C" w:rsidP="0097083C">
      <w:pPr>
        <w:jc w:val="both"/>
        <w:rPr>
          <w:rFonts w:ascii="Arial" w:hAnsi="Arial" w:cs="Arial"/>
        </w:rPr>
      </w:pPr>
      <w:r w:rsidRPr="00F41085">
        <w:rPr>
          <w:rFonts w:ascii="Arial" w:hAnsi="Arial" w:cs="Arial"/>
          <w:b/>
        </w:rPr>
        <w:t>Caso confirmado:</w:t>
      </w:r>
      <w:r w:rsidRPr="00F41085">
        <w:rPr>
          <w:rFonts w:ascii="Arial" w:hAnsi="Arial" w:cs="Arial"/>
        </w:rPr>
        <w:t xml:space="preserve"> caso sospechoso con cualquier prueba específica para CHIK (aislamiento viral, RT-PCR, IgM, o aumento de cuatro veces en el título de anticuerpos específicos para CHIK</w:t>
      </w:r>
      <w:r w:rsidR="006C2716" w:rsidRPr="00F41085">
        <w:rPr>
          <w:rFonts w:ascii="Arial" w:hAnsi="Arial" w:cs="Arial"/>
        </w:rPr>
        <w:t xml:space="preserve"> </w:t>
      </w:r>
      <w:r w:rsidRPr="00F41085">
        <w:rPr>
          <w:rFonts w:ascii="Arial" w:hAnsi="Arial" w:cs="Arial"/>
        </w:rPr>
        <w:t>entre en muestras pareadas con diferencia de 15 días de la muestra inicial.</w:t>
      </w:r>
      <w:r w:rsidR="006C2716" w:rsidRPr="00F41085">
        <w:rPr>
          <w:rFonts w:ascii="Arial" w:hAnsi="Arial" w:cs="Arial"/>
        </w:rPr>
        <w:t xml:space="preserve"> </w:t>
      </w:r>
      <w:r w:rsidRPr="00F41085">
        <w:rPr>
          <w:rFonts w:ascii="Arial" w:hAnsi="Arial" w:cs="Arial"/>
        </w:rPr>
        <w:t xml:space="preserve">Más información en PAHO/CDC disponible en: </w:t>
      </w:r>
      <w:hyperlink r:id="rId10" w:history="1">
        <w:r w:rsidRPr="004B42AE">
          <w:rPr>
            <w:rStyle w:val="Hipervnculo"/>
            <w:rFonts w:ascii="Arial" w:hAnsi="Arial" w:cs="Arial"/>
          </w:rPr>
          <w:t>www.paho.org/viruschikungunya</w:t>
        </w:r>
      </w:hyperlink>
      <w:r w:rsidRPr="004B42AE">
        <w:rPr>
          <w:rFonts w:ascii="Arial" w:hAnsi="Arial" w:cs="Arial"/>
        </w:rPr>
        <w:t xml:space="preserve"> (3).</w:t>
      </w:r>
    </w:p>
    <w:p w14:paraId="0C969096" w14:textId="307670FF" w:rsidR="00DA19CB" w:rsidRPr="004B42AE" w:rsidRDefault="0097083C" w:rsidP="004B42AE">
      <w:pPr>
        <w:jc w:val="both"/>
        <w:rPr>
          <w:rFonts w:ascii="Arial" w:hAnsi="Arial" w:cs="Arial"/>
        </w:rPr>
      </w:pPr>
      <w:r w:rsidRPr="004B42AE">
        <w:rPr>
          <w:rFonts w:ascii="Arial" w:hAnsi="Arial" w:cs="Arial"/>
        </w:rPr>
        <w:t xml:space="preserve">No obstante, ante la alerta emitida recientemente por la OPS/OMS para la intensificación de la vigilancia activa del evento y frente al riesgo latente que existe en el país de </w:t>
      </w:r>
      <w:r w:rsidR="0008068B" w:rsidRPr="004B42AE">
        <w:rPr>
          <w:rFonts w:ascii="Arial" w:hAnsi="Arial" w:cs="Arial"/>
        </w:rPr>
        <w:t xml:space="preserve">la </w:t>
      </w:r>
      <w:r w:rsidRPr="004B42AE">
        <w:rPr>
          <w:rFonts w:ascii="Arial" w:hAnsi="Arial" w:cs="Arial"/>
        </w:rPr>
        <w:t>introducción del vi</w:t>
      </w:r>
      <w:r w:rsidR="003B7563" w:rsidRPr="004B42AE">
        <w:rPr>
          <w:rFonts w:ascii="Arial" w:hAnsi="Arial" w:cs="Arial"/>
        </w:rPr>
        <w:t xml:space="preserve">rus,  los  casos compatibles con CHKV se deberá realizar notificación inmediata al SIVIGILA en ficha de datos básicos, bajo el código </w:t>
      </w:r>
      <w:r w:rsidR="009147C0" w:rsidRPr="00016333">
        <w:rPr>
          <w:rFonts w:ascii="Arial" w:hAnsi="Arial" w:cs="Arial"/>
          <w:b/>
        </w:rPr>
        <w:t>217</w:t>
      </w:r>
      <w:r w:rsidR="003B7563" w:rsidRPr="004B42AE">
        <w:rPr>
          <w:rFonts w:ascii="Arial" w:hAnsi="Arial" w:cs="Arial"/>
        </w:rPr>
        <w:t xml:space="preserve">, con remisión obligatoria de la copia de  historia clínica en formato PDF al correo </w:t>
      </w:r>
      <w:hyperlink r:id="rId11" w:history="1">
        <w:r w:rsidR="003B7563" w:rsidRPr="004B42AE">
          <w:rPr>
            <w:rStyle w:val="Hipervnculo"/>
            <w:rFonts w:ascii="Arial" w:hAnsi="Arial" w:cs="Arial"/>
          </w:rPr>
          <w:t>eri@ins.gov.co</w:t>
        </w:r>
      </w:hyperlink>
      <w:r w:rsidR="003B7563" w:rsidRPr="004B42AE">
        <w:rPr>
          <w:rStyle w:val="Hipervnculo"/>
          <w:rFonts w:ascii="Arial" w:hAnsi="Arial" w:cs="Arial"/>
        </w:rPr>
        <w:t xml:space="preserve"> y </w:t>
      </w:r>
      <w:hyperlink r:id="rId12" w:history="1">
        <w:r w:rsidR="003B7563" w:rsidRPr="004B42AE">
          <w:rPr>
            <w:rStyle w:val="Hipervnculo"/>
            <w:rFonts w:ascii="Arial" w:hAnsi="Arial" w:cs="Arial"/>
          </w:rPr>
          <w:t>cne@minsalud.gov.co</w:t>
        </w:r>
      </w:hyperlink>
      <w:r w:rsidR="003B7563" w:rsidRPr="004B42AE">
        <w:rPr>
          <w:rFonts w:ascii="Arial" w:hAnsi="Arial" w:cs="Arial"/>
        </w:rPr>
        <w:t xml:space="preserve"> y </w:t>
      </w:r>
      <w:r w:rsidR="00594FE5" w:rsidRPr="004B42AE">
        <w:rPr>
          <w:rFonts w:ascii="Arial" w:hAnsi="Arial" w:cs="Arial"/>
        </w:rPr>
        <w:t>remitir al laboratorio de virología del Instituto Nacional de Salud muestra de suero la cual debe ser tomada dentro de los primeros seis días de inicio del cuadro clínico para análisis serológico (IgM e IgG) y virológico (RT-PCR).</w:t>
      </w:r>
    </w:p>
    <w:p w14:paraId="0BBDFB1E" w14:textId="77777777" w:rsidR="004B7800" w:rsidRPr="004B42AE" w:rsidRDefault="00C84398" w:rsidP="004B7800">
      <w:pPr>
        <w:rPr>
          <w:rFonts w:ascii="Arial" w:hAnsi="Arial" w:cs="Arial"/>
          <w:b/>
          <w:lang w:val="es-CO"/>
        </w:rPr>
      </w:pPr>
      <w:r w:rsidRPr="004B42AE">
        <w:rPr>
          <w:rFonts w:ascii="Arial" w:hAnsi="Arial" w:cs="Arial"/>
          <w:b/>
          <w:lang w:val="es-CO"/>
        </w:rPr>
        <w:t>Diagnóstico por el</w:t>
      </w:r>
      <w:r w:rsidR="004239F3" w:rsidRPr="004B42AE">
        <w:rPr>
          <w:rFonts w:ascii="Arial" w:hAnsi="Arial" w:cs="Arial"/>
          <w:b/>
          <w:lang w:val="es-CO"/>
        </w:rPr>
        <w:t xml:space="preserve"> </w:t>
      </w:r>
      <w:r w:rsidRPr="004B42AE">
        <w:rPr>
          <w:rFonts w:ascii="Arial" w:hAnsi="Arial" w:cs="Arial"/>
          <w:b/>
          <w:lang w:val="es-CO"/>
        </w:rPr>
        <w:t>Laboratorio</w:t>
      </w:r>
    </w:p>
    <w:p w14:paraId="125756BD" w14:textId="1A83963A" w:rsidR="003F73FF" w:rsidRPr="004B42AE" w:rsidRDefault="00545B7A" w:rsidP="00545B7A">
      <w:pPr>
        <w:jc w:val="both"/>
        <w:rPr>
          <w:rFonts w:ascii="Arial" w:hAnsi="Arial" w:cs="Arial"/>
        </w:rPr>
      </w:pPr>
      <w:r w:rsidRPr="004B42AE">
        <w:rPr>
          <w:rFonts w:ascii="Arial" w:hAnsi="Arial" w:cs="Arial"/>
          <w:lang w:val="es-CO"/>
        </w:rPr>
        <w:t>Para el diagnóstico de CHIKV se utilizan tres tipos principales de pruebas:</w:t>
      </w:r>
      <w:r w:rsidR="004B42AE">
        <w:rPr>
          <w:rFonts w:ascii="Arial" w:hAnsi="Arial" w:cs="Arial"/>
          <w:lang w:val="es-CO"/>
        </w:rPr>
        <w:t xml:space="preserve"> </w:t>
      </w:r>
      <w:r w:rsidRPr="004B42AE">
        <w:rPr>
          <w:rFonts w:ascii="Arial" w:hAnsi="Arial" w:cs="Arial"/>
          <w:lang w:val="es-CO"/>
        </w:rPr>
        <w:t>aislamiento viral, reacción en cadena de la polimerasa con transcriptasa reversa</w:t>
      </w:r>
      <w:r w:rsidR="00050EEF">
        <w:rPr>
          <w:rFonts w:ascii="Arial" w:hAnsi="Arial" w:cs="Arial"/>
          <w:lang w:val="es-CO"/>
        </w:rPr>
        <w:t xml:space="preserve"> </w:t>
      </w:r>
      <w:r w:rsidRPr="004B42AE">
        <w:rPr>
          <w:rFonts w:ascii="Arial" w:hAnsi="Arial" w:cs="Arial"/>
          <w:lang w:val="es-CO"/>
        </w:rPr>
        <w:t>(RT-PCR) y serología</w:t>
      </w:r>
      <w:r w:rsidR="00FC3636" w:rsidRPr="004B42AE">
        <w:rPr>
          <w:rFonts w:ascii="Arial" w:hAnsi="Arial" w:cs="Arial"/>
          <w:lang w:val="es-CO"/>
        </w:rPr>
        <w:t xml:space="preserve"> (1)</w:t>
      </w:r>
      <w:r w:rsidRPr="004B42AE">
        <w:rPr>
          <w:rFonts w:ascii="Arial" w:hAnsi="Arial" w:cs="Arial"/>
          <w:lang w:val="es-CO"/>
        </w:rPr>
        <w:t xml:space="preserve">. Las muestras </w:t>
      </w:r>
      <w:r w:rsidR="00273F49" w:rsidRPr="004B42AE">
        <w:rPr>
          <w:rFonts w:ascii="Arial" w:hAnsi="Arial" w:cs="Arial"/>
          <w:lang w:val="es-CO"/>
        </w:rPr>
        <w:t xml:space="preserve">recolectadas </w:t>
      </w:r>
      <w:r w:rsidRPr="004B42AE">
        <w:rPr>
          <w:rFonts w:ascii="Arial" w:hAnsi="Arial" w:cs="Arial"/>
          <w:lang w:val="es-CO"/>
        </w:rPr>
        <w:t>durante la</w:t>
      </w:r>
      <w:r w:rsidR="00FC3636" w:rsidRPr="004B42AE">
        <w:rPr>
          <w:rFonts w:ascii="Arial" w:hAnsi="Arial" w:cs="Arial"/>
          <w:lang w:val="es-CO"/>
        </w:rPr>
        <w:t xml:space="preserve"> fase aguda de la enfermedad</w:t>
      </w:r>
      <w:r w:rsidR="003D1539" w:rsidRPr="004B42AE">
        <w:rPr>
          <w:rFonts w:ascii="Arial" w:hAnsi="Arial" w:cs="Arial"/>
          <w:lang w:val="es-CO"/>
        </w:rPr>
        <w:t xml:space="preserve"> o durante la primera semana del inicio de síntomas </w:t>
      </w:r>
      <w:r w:rsidR="003F73FF" w:rsidRPr="004B42AE">
        <w:rPr>
          <w:rFonts w:ascii="Arial" w:hAnsi="Arial" w:cs="Arial"/>
          <w:lang w:val="es-CO"/>
        </w:rPr>
        <w:t>(</w:t>
      </w:r>
      <w:r w:rsidR="003D1539" w:rsidRPr="004B42AE">
        <w:rPr>
          <w:rFonts w:ascii="Arial" w:hAnsi="Arial" w:cs="Arial"/>
          <w:lang w:val="es-CO"/>
        </w:rPr>
        <w:t>normalmente</w:t>
      </w:r>
      <w:r w:rsidR="00050EEF">
        <w:rPr>
          <w:rFonts w:ascii="Arial" w:hAnsi="Arial" w:cs="Arial"/>
          <w:lang w:val="es-CO"/>
        </w:rPr>
        <w:t xml:space="preserve"> </w:t>
      </w:r>
      <w:r w:rsidR="003D1539" w:rsidRPr="004B42AE">
        <w:rPr>
          <w:rFonts w:ascii="Arial" w:hAnsi="Arial" w:cs="Arial"/>
          <w:lang w:val="es-CO"/>
        </w:rPr>
        <w:t>corresponden del</w:t>
      </w:r>
      <w:r w:rsidR="00337202" w:rsidRPr="004B42AE">
        <w:rPr>
          <w:rFonts w:ascii="Arial" w:hAnsi="Arial" w:cs="Arial"/>
          <w:lang w:val="es-CO"/>
        </w:rPr>
        <w:t xml:space="preserve"> primer</w:t>
      </w:r>
      <w:r w:rsidR="00050EEF">
        <w:rPr>
          <w:rFonts w:ascii="Arial" w:hAnsi="Arial" w:cs="Arial"/>
          <w:lang w:val="es-CO"/>
        </w:rPr>
        <w:t xml:space="preserve"> </w:t>
      </w:r>
      <w:r w:rsidR="00FC3636" w:rsidRPr="004B42AE">
        <w:rPr>
          <w:rFonts w:ascii="Arial" w:hAnsi="Arial" w:cs="Arial"/>
          <w:lang w:val="es-CO"/>
        </w:rPr>
        <w:t>al octavo día de evolución</w:t>
      </w:r>
      <w:r w:rsidR="003F73FF" w:rsidRPr="004B42AE">
        <w:rPr>
          <w:rFonts w:ascii="Arial" w:hAnsi="Arial" w:cs="Arial"/>
          <w:lang w:val="es-CO"/>
        </w:rPr>
        <w:t>)</w:t>
      </w:r>
      <w:r w:rsidR="00FC3636" w:rsidRPr="004B42AE">
        <w:rPr>
          <w:rFonts w:ascii="Arial" w:hAnsi="Arial" w:cs="Arial"/>
          <w:lang w:val="es-CO"/>
        </w:rPr>
        <w:t>,</w:t>
      </w:r>
      <w:r w:rsidRPr="004B42AE">
        <w:rPr>
          <w:rFonts w:ascii="Arial" w:hAnsi="Arial" w:cs="Arial"/>
          <w:lang w:val="es-CO"/>
        </w:rPr>
        <w:t xml:space="preserve"> deben analizarse</w:t>
      </w:r>
      <w:r w:rsidR="00FC3636" w:rsidRPr="004B42AE">
        <w:rPr>
          <w:rFonts w:ascii="Arial" w:hAnsi="Arial" w:cs="Arial"/>
          <w:lang w:val="es-CO"/>
        </w:rPr>
        <w:t xml:space="preserve"> por</w:t>
      </w:r>
      <w:r w:rsidR="003D1539" w:rsidRPr="004B42AE">
        <w:rPr>
          <w:rFonts w:ascii="Arial" w:hAnsi="Arial" w:cs="Arial"/>
          <w:lang w:val="es-CO"/>
        </w:rPr>
        <w:t xml:space="preserve"> métodos virológicos (</w:t>
      </w:r>
      <w:r w:rsidR="00FC3636" w:rsidRPr="004B42AE">
        <w:rPr>
          <w:rFonts w:ascii="Arial" w:hAnsi="Arial" w:cs="Arial"/>
          <w:lang w:val="es-CO"/>
        </w:rPr>
        <w:t>RT-PCR</w:t>
      </w:r>
      <w:r w:rsidR="003D1539" w:rsidRPr="004B42AE">
        <w:rPr>
          <w:rFonts w:ascii="Arial" w:hAnsi="Arial" w:cs="Arial"/>
          <w:lang w:val="es-CO"/>
        </w:rPr>
        <w:t xml:space="preserve"> y aislamiento viral) y </w:t>
      </w:r>
      <w:r w:rsidR="003D1539" w:rsidRPr="004B42AE">
        <w:rPr>
          <w:rFonts w:ascii="Arial" w:hAnsi="Arial" w:cs="Arial"/>
          <w:lang w:val="es-CO"/>
        </w:rPr>
        <w:lastRenderedPageBreak/>
        <w:t>métodos serológicos</w:t>
      </w:r>
      <w:r w:rsidR="003F73FF" w:rsidRPr="004B42AE">
        <w:rPr>
          <w:rFonts w:ascii="Arial" w:hAnsi="Arial" w:cs="Arial"/>
          <w:lang w:val="es-CO"/>
        </w:rPr>
        <w:t xml:space="preserve"> (IgM</w:t>
      </w:r>
      <w:r w:rsidR="00A5246A">
        <w:rPr>
          <w:rFonts w:ascii="Arial" w:hAnsi="Arial" w:cs="Arial"/>
          <w:lang w:val="es-CO"/>
        </w:rPr>
        <w:t xml:space="preserve"> </w:t>
      </w:r>
      <w:r w:rsidR="003F73FF" w:rsidRPr="004B42AE">
        <w:rPr>
          <w:rFonts w:ascii="Arial" w:hAnsi="Arial" w:cs="Arial"/>
          <w:lang w:val="es-CO"/>
        </w:rPr>
        <w:t>e</w:t>
      </w:r>
      <w:r w:rsidR="00A5246A">
        <w:rPr>
          <w:rFonts w:ascii="Arial" w:hAnsi="Arial" w:cs="Arial"/>
          <w:lang w:val="es-CO"/>
        </w:rPr>
        <w:t xml:space="preserve"> </w:t>
      </w:r>
      <w:r w:rsidR="003F73FF" w:rsidRPr="004B42AE">
        <w:rPr>
          <w:rFonts w:ascii="Arial" w:hAnsi="Arial" w:cs="Arial"/>
          <w:lang w:val="es-CO"/>
        </w:rPr>
        <w:t>IgG)</w:t>
      </w:r>
      <w:r w:rsidR="00050EEF">
        <w:rPr>
          <w:rFonts w:ascii="Arial" w:hAnsi="Arial" w:cs="Arial"/>
          <w:lang w:val="es-CO"/>
        </w:rPr>
        <w:t xml:space="preserve"> </w:t>
      </w:r>
      <w:r w:rsidR="003F73FF" w:rsidRPr="004B42AE">
        <w:rPr>
          <w:rFonts w:ascii="Arial" w:hAnsi="Arial" w:cs="Arial"/>
          <w:lang w:val="es-CO"/>
        </w:rPr>
        <w:t>.</w:t>
      </w:r>
      <w:r w:rsidR="00F4143F" w:rsidRPr="004B42AE">
        <w:rPr>
          <w:rFonts w:ascii="Arial" w:hAnsi="Arial" w:cs="Arial"/>
        </w:rPr>
        <w:t>Ante la sospecha de casos fatales, se puede intentar la identificación del virus en las muestras disponibles. (1)</w:t>
      </w:r>
    </w:p>
    <w:p w14:paraId="3BA743E9" w14:textId="77777777" w:rsidR="00E20BAF" w:rsidRPr="004B42AE" w:rsidRDefault="003F73FF" w:rsidP="00545B7A">
      <w:pPr>
        <w:jc w:val="both"/>
        <w:rPr>
          <w:rFonts w:ascii="Arial" w:hAnsi="Arial" w:cs="Arial"/>
        </w:rPr>
      </w:pPr>
      <w:r w:rsidRPr="004B42AE">
        <w:rPr>
          <w:rFonts w:ascii="Arial" w:hAnsi="Arial" w:cs="Arial"/>
        </w:rPr>
        <w:t xml:space="preserve">La elección de la prueba de laboratorio se </w:t>
      </w:r>
      <w:r w:rsidR="00F4143F" w:rsidRPr="004B42AE">
        <w:rPr>
          <w:rFonts w:ascii="Arial" w:hAnsi="Arial" w:cs="Arial"/>
        </w:rPr>
        <w:t>dará</w:t>
      </w:r>
      <w:r w:rsidRPr="004B42AE">
        <w:rPr>
          <w:rFonts w:ascii="Arial" w:hAnsi="Arial" w:cs="Arial"/>
        </w:rPr>
        <w:t xml:space="preserve"> de</w:t>
      </w:r>
      <w:r w:rsidR="00050EEF">
        <w:rPr>
          <w:rFonts w:ascii="Arial" w:hAnsi="Arial" w:cs="Arial"/>
        </w:rPr>
        <w:t xml:space="preserve"> </w:t>
      </w:r>
      <w:r w:rsidRPr="004B42AE">
        <w:rPr>
          <w:rFonts w:ascii="Arial" w:hAnsi="Arial" w:cs="Arial"/>
        </w:rPr>
        <w:t>acuerdo a l</w:t>
      </w:r>
      <w:r w:rsidR="000B1196" w:rsidRPr="004B42AE">
        <w:rPr>
          <w:rFonts w:ascii="Arial" w:hAnsi="Arial" w:cs="Arial"/>
        </w:rPr>
        <w:t>os días</w:t>
      </w:r>
      <w:r w:rsidR="00050EEF">
        <w:rPr>
          <w:rFonts w:ascii="Arial" w:hAnsi="Arial" w:cs="Arial"/>
        </w:rPr>
        <w:t xml:space="preserve"> </w:t>
      </w:r>
      <w:r w:rsidR="000B1196" w:rsidRPr="004B42AE">
        <w:rPr>
          <w:rFonts w:ascii="Arial" w:hAnsi="Arial" w:cs="Arial"/>
        </w:rPr>
        <w:t>de evolución del p</w:t>
      </w:r>
      <w:r w:rsidR="00F4143F" w:rsidRPr="004B42AE">
        <w:rPr>
          <w:rFonts w:ascii="Arial" w:hAnsi="Arial" w:cs="Arial"/>
        </w:rPr>
        <w:t>a</w:t>
      </w:r>
      <w:r w:rsidR="000B1196" w:rsidRPr="004B42AE">
        <w:rPr>
          <w:rFonts w:ascii="Arial" w:hAnsi="Arial" w:cs="Arial"/>
        </w:rPr>
        <w:t xml:space="preserve">ciente con relación al inicio de </w:t>
      </w:r>
      <w:r w:rsidR="00AF29AA" w:rsidRPr="004B42AE">
        <w:rPr>
          <w:rFonts w:ascii="Arial" w:hAnsi="Arial" w:cs="Arial"/>
        </w:rPr>
        <w:t xml:space="preserve">síntomas y el origen de la muestra. </w:t>
      </w:r>
    </w:p>
    <w:p w14:paraId="1AE524C7" w14:textId="77777777" w:rsidR="00E20BAF" w:rsidRPr="004B42AE" w:rsidRDefault="00E20BAF" w:rsidP="00545B7A">
      <w:pPr>
        <w:jc w:val="both"/>
        <w:rPr>
          <w:rFonts w:ascii="Arial" w:hAnsi="Arial" w:cs="Arial"/>
        </w:rPr>
      </w:pPr>
    </w:p>
    <w:p w14:paraId="63C0A5AE" w14:textId="77777777" w:rsidR="00E20BAF" w:rsidRPr="00050EEF" w:rsidRDefault="00594FE5" w:rsidP="00545B7A">
      <w:pPr>
        <w:jc w:val="both"/>
        <w:rPr>
          <w:rFonts w:ascii="Arial" w:hAnsi="Arial" w:cs="Arial"/>
          <w:b/>
        </w:rPr>
      </w:pPr>
      <w:r w:rsidRPr="00050EEF">
        <w:rPr>
          <w:rFonts w:ascii="Arial" w:hAnsi="Arial" w:cs="Arial"/>
          <w:b/>
        </w:rPr>
        <w:t>Pruebas de laboratorio</w:t>
      </w:r>
    </w:p>
    <w:p w14:paraId="70A0F7AC" w14:textId="0937C54C" w:rsidR="004B7800" w:rsidRPr="00050EEF" w:rsidRDefault="00E20BAF" w:rsidP="00545B7A">
      <w:pPr>
        <w:jc w:val="both"/>
        <w:rPr>
          <w:rFonts w:ascii="Arial" w:hAnsi="Arial" w:cs="Arial"/>
          <w:lang w:val="es-CO"/>
        </w:rPr>
      </w:pPr>
      <w:r w:rsidRPr="00050EEF">
        <w:rPr>
          <w:rFonts w:ascii="Arial" w:hAnsi="Arial" w:cs="Arial"/>
          <w:b/>
        </w:rPr>
        <w:t xml:space="preserve">Serología: </w:t>
      </w:r>
      <w:r w:rsidR="00594FE5" w:rsidRPr="00050EEF">
        <w:rPr>
          <w:rFonts w:ascii="Arial" w:hAnsi="Arial" w:cs="Arial"/>
        </w:rPr>
        <w:t>se emplean muestras de suero</w:t>
      </w:r>
      <w:r w:rsidR="004239F3" w:rsidRPr="00050EEF">
        <w:rPr>
          <w:rFonts w:ascii="Arial" w:hAnsi="Arial" w:cs="Arial"/>
        </w:rPr>
        <w:t xml:space="preserve"> recolectadas en la fase aguda (</w:t>
      </w:r>
      <w:r w:rsidR="004239F3" w:rsidRPr="00050EEF">
        <w:rPr>
          <w:rFonts w:ascii="Arial" w:hAnsi="Arial" w:cs="Arial"/>
          <w:lang w:val="es-CO"/>
        </w:rPr>
        <w:t>muestra recolectada durante los 8 primeros días de la enfermedad</w:t>
      </w:r>
      <w:r w:rsidR="004239F3" w:rsidRPr="00050EEF">
        <w:rPr>
          <w:rFonts w:ascii="Arial" w:hAnsi="Arial" w:cs="Arial"/>
        </w:rPr>
        <w:t>) y en la fase de convalecencia (</w:t>
      </w:r>
      <w:r w:rsidR="004239F3" w:rsidRPr="00050EEF">
        <w:rPr>
          <w:rFonts w:ascii="Arial" w:hAnsi="Arial" w:cs="Arial"/>
          <w:lang w:val="es-CO"/>
        </w:rPr>
        <w:t>muestra recolectada de 10</w:t>
      </w:r>
      <w:r w:rsidR="00050EEF">
        <w:rPr>
          <w:rFonts w:ascii="Arial" w:hAnsi="Arial" w:cs="Arial"/>
          <w:lang w:val="es-CO"/>
        </w:rPr>
        <w:t xml:space="preserve"> </w:t>
      </w:r>
      <w:r w:rsidR="004239F3" w:rsidRPr="00050EEF">
        <w:rPr>
          <w:rFonts w:ascii="Arial" w:hAnsi="Arial" w:cs="Arial"/>
          <w:lang w:val="es-CO"/>
        </w:rPr>
        <w:t>-14 días  después de la recolección de la muestra de fase aguda</w:t>
      </w:r>
      <w:r w:rsidR="004239F3" w:rsidRPr="00050EEF">
        <w:rPr>
          <w:rFonts w:ascii="Arial" w:hAnsi="Arial" w:cs="Arial"/>
        </w:rPr>
        <w:t>)</w:t>
      </w:r>
      <w:r w:rsidRPr="00050EEF">
        <w:rPr>
          <w:rFonts w:ascii="Arial" w:hAnsi="Arial" w:cs="Arial"/>
          <w:b/>
        </w:rPr>
        <w:t xml:space="preserve">. </w:t>
      </w:r>
      <w:r w:rsidR="00F4143F" w:rsidRPr="00050EEF">
        <w:rPr>
          <w:rFonts w:ascii="Arial" w:hAnsi="Arial" w:cs="Arial"/>
        </w:rPr>
        <w:t>L</w:t>
      </w:r>
      <w:r w:rsidR="00863007" w:rsidRPr="00050EEF">
        <w:rPr>
          <w:rFonts w:ascii="Arial" w:hAnsi="Arial" w:cs="Arial"/>
          <w:lang w:val="es-CO"/>
        </w:rPr>
        <w:t xml:space="preserve">as muestras positivas </w:t>
      </w:r>
      <w:r w:rsidR="004239F3" w:rsidRPr="00050EEF">
        <w:rPr>
          <w:rFonts w:ascii="Arial" w:hAnsi="Arial" w:cs="Arial"/>
          <w:lang w:val="es-CO"/>
        </w:rPr>
        <w:t>y negativas para</w:t>
      </w:r>
      <w:r w:rsidR="00863007" w:rsidRPr="00050EEF">
        <w:rPr>
          <w:rFonts w:ascii="Arial" w:hAnsi="Arial" w:cs="Arial"/>
          <w:lang w:val="es-CO"/>
        </w:rPr>
        <w:t xml:space="preserve"> ELISA deben confirmarse por la prueba de neutralización</w:t>
      </w:r>
      <w:r w:rsidR="006246B9" w:rsidRPr="00050EEF">
        <w:rPr>
          <w:rFonts w:ascii="Arial" w:hAnsi="Arial" w:cs="Arial"/>
          <w:lang w:val="es-CO"/>
        </w:rPr>
        <w:t xml:space="preserve"> por reducción de placas (PRNT),</w:t>
      </w:r>
      <w:r w:rsidR="004239F3" w:rsidRPr="00050EEF">
        <w:rPr>
          <w:rFonts w:ascii="Arial" w:hAnsi="Arial" w:cs="Arial"/>
          <w:lang w:val="es-CO"/>
        </w:rPr>
        <w:t xml:space="preserve"> </w:t>
      </w:r>
      <w:r w:rsidR="00337202" w:rsidRPr="00050EEF">
        <w:rPr>
          <w:rFonts w:ascii="Arial" w:hAnsi="Arial" w:cs="Arial"/>
          <w:lang w:val="es-CO"/>
        </w:rPr>
        <w:t>para  la cual se  requieren muestras pareadas</w:t>
      </w:r>
      <w:r w:rsidR="002A14D9" w:rsidRPr="00050EEF">
        <w:rPr>
          <w:rFonts w:ascii="Arial" w:hAnsi="Arial" w:cs="Arial"/>
          <w:lang w:val="es-CO"/>
        </w:rPr>
        <w:t xml:space="preserve"> con diferencia de 1</w:t>
      </w:r>
      <w:r w:rsidR="004239F3" w:rsidRPr="00050EEF">
        <w:rPr>
          <w:rFonts w:ascii="Arial" w:hAnsi="Arial" w:cs="Arial"/>
          <w:lang w:val="es-CO"/>
        </w:rPr>
        <w:t>0 -</w:t>
      </w:r>
      <w:r w:rsidR="004979E6">
        <w:rPr>
          <w:rFonts w:ascii="Arial" w:hAnsi="Arial" w:cs="Arial"/>
          <w:lang w:val="es-CO"/>
        </w:rPr>
        <w:t xml:space="preserve"> </w:t>
      </w:r>
      <w:r w:rsidR="004239F3" w:rsidRPr="00050EEF">
        <w:rPr>
          <w:rFonts w:ascii="Arial" w:hAnsi="Arial" w:cs="Arial"/>
          <w:lang w:val="es-CO"/>
        </w:rPr>
        <w:t>14</w:t>
      </w:r>
      <w:r w:rsidR="002A14D9" w:rsidRPr="00050EEF">
        <w:rPr>
          <w:rFonts w:ascii="Arial" w:hAnsi="Arial" w:cs="Arial"/>
          <w:lang w:val="es-CO"/>
        </w:rPr>
        <w:t xml:space="preserve"> </w:t>
      </w:r>
      <w:r w:rsidR="00F4143F" w:rsidRPr="00050EEF">
        <w:rPr>
          <w:rFonts w:ascii="Arial" w:hAnsi="Arial" w:cs="Arial"/>
          <w:lang w:val="es-CO"/>
        </w:rPr>
        <w:t>días</w:t>
      </w:r>
      <w:r w:rsidR="004239F3" w:rsidRPr="00050EEF">
        <w:rPr>
          <w:rFonts w:ascii="Arial" w:hAnsi="Arial" w:cs="Arial"/>
          <w:lang w:val="es-CO"/>
        </w:rPr>
        <w:t xml:space="preserve"> </w:t>
      </w:r>
      <w:r w:rsidR="002A14D9" w:rsidRPr="00050EEF">
        <w:rPr>
          <w:rFonts w:ascii="Arial" w:hAnsi="Arial" w:cs="Arial"/>
          <w:lang w:val="es-CO"/>
        </w:rPr>
        <w:t>desde la primera muestra recolectada. U</w:t>
      </w:r>
      <w:r w:rsidR="003D1539" w:rsidRPr="00050EEF">
        <w:rPr>
          <w:rFonts w:ascii="Arial" w:hAnsi="Arial" w:cs="Arial"/>
          <w:lang w:val="es-CO"/>
        </w:rPr>
        <w:t xml:space="preserve">na muestra es positiva </w:t>
      </w:r>
      <w:r w:rsidR="002A14D9" w:rsidRPr="00050EEF">
        <w:rPr>
          <w:rFonts w:ascii="Arial" w:hAnsi="Arial" w:cs="Arial"/>
          <w:lang w:val="es-CO"/>
        </w:rPr>
        <w:t xml:space="preserve">para </w:t>
      </w:r>
      <w:r w:rsidR="006246B9" w:rsidRPr="00050EEF">
        <w:rPr>
          <w:rFonts w:ascii="Arial" w:hAnsi="Arial" w:cs="Arial"/>
          <w:lang w:val="es-CO"/>
        </w:rPr>
        <w:t>CHIKV</w:t>
      </w:r>
      <w:r w:rsidR="003D1539" w:rsidRPr="00050EEF">
        <w:rPr>
          <w:rFonts w:ascii="Arial" w:hAnsi="Arial" w:cs="Arial"/>
          <w:lang w:val="es-CO"/>
        </w:rPr>
        <w:t xml:space="preserve"> si se observa </w:t>
      </w:r>
      <w:r w:rsidR="006246B9" w:rsidRPr="00050EEF">
        <w:rPr>
          <w:rFonts w:ascii="Arial" w:hAnsi="Arial" w:cs="Arial"/>
          <w:lang w:val="es-CO"/>
        </w:rPr>
        <w:t xml:space="preserve"> un aumento de </w:t>
      </w:r>
      <w:r w:rsidR="00ED6C81" w:rsidRPr="00050EEF">
        <w:rPr>
          <w:rFonts w:ascii="Arial" w:hAnsi="Arial" w:cs="Arial"/>
          <w:lang w:val="es-CO"/>
        </w:rPr>
        <w:t xml:space="preserve">4 veces entre </w:t>
      </w:r>
      <w:r w:rsidR="006246B9" w:rsidRPr="00050EEF">
        <w:rPr>
          <w:rFonts w:ascii="Arial" w:hAnsi="Arial" w:cs="Arial"/>
          <w:lang w:val="es-CO"/>
        </w:rPr>
        <w:t>m</w:t>
      </w:r>
      <w:r w:rsidR="00ED6C81" w:rsidRPr="00050EEF">
        <w:rPr>
          <w:rFonts w:ascii="Arial" w:hAnsi="Arial" w:cs="Arial"/>
          <w:lang w:val="es-CO"/>
        </w:rPr>
        <w:t xml:space="preserve">uestras </w:t>
      </w:r>
      <w:r w:rsidR="004239F3" w:rsidRPr="00050EEF">
        <w:rPr>
          <w:rFonts w:ascii="Arial" w:hAnsi="Arial" w:cs="Arial"/>
          <w:lang w:val="es-CO"/>
        </w:rPr>
        <w:t xml:space="preserve">de fase </w:t>
      </w:r>
      <w:r w:rsidR="00ED6C81" w:rsidRPr="00050EEF">
        <w:rPr>
          <w:rFonts w:ascii="Arial" w:hAnsi="Arial" w:cs="Arial"/>
          <w:lang w:val="es-CO"/>
        </w:rPr>
        <w:t>aguda</w:t>
      </w:r>
      <w:r w:rsidR="004239F3" w:rsidRPr="00050EEF">
        <w:rPr>
          <w:rFonts w:ascii="Arial" w:hAnsi="Arial" w:cs="Arial"/>
          <w:lang w:val="es-CO"/>
        </w:rPr>
        <w:t xml:space="preserve"> </w:t>
      </w:r>
      <w:r w:rsidR="00337202" w:rsidRPr="00050EEF">
        <w:rPr>
          <w:rFonts w:ascii="Arial" w:hAnsi="Arial" w:cs="Arial"/>
          <w:lang w:val="es-CO"/>
        </w:rPr>
        <w:t>y</w:t>
      </w:r>
      <w:r w:rsidR="004239F3" w:rsidRPr="00050EEF">
        <w:rPr>
          <w:rFonts w:ascii="Arial" w:hAnsi="Arial" w:cs="Arial"/>
          <w:lang w:val="es-CO"/>
        </w:rPr>
        <w:t xml:space="preserve"> </w:t>
      </w:r>
      <w:r w:rsidR="006246B9" w:rsidRPr="00050EEF">
        <w:rPr>
          <w:rFonts w:ascii="Arial" w:hAnsi="Arial" w:cs="Arial"/>
          <w:lang w:val="es-CO"/>
        </w:rPr>
        <w:t>de convalecencia</w:t>
      </w:r>
      <w:r w:rsidR="004239F3" w:rsidRPr="00050EEF">
        <w:rPr>
          <w:rFonts w:ascii="Arial" w:hAnsi="Arial" w:cs="Arial"/>
          <w:lang w:val="es-CO"/>
        </w:rPr>
        <w:t>.</w:t>
      </w:r>
    </w:p>
    <w:p w14:paraId="6A4A7E2A" w14:textId="77777777" w:rsidR="00F73355" w:rsidRPr="00050EEF" w:rsidRDefault="00594FE5" w:rsidP="00545B7A">
      <w:pPr>
        <w:jc w:val="both"/>
        <w:rPr>
          <w:rFonts w:ascii="Arial" w:hAnsi="Arial" w:cs="Arial"/>
          <w:lang w:val="es-CO"/>
        </w:rPr>
      </w:pPr>
      <w:r w:rsidRPr="00050EEF">
        <w:rPr>
          <w:rFonts w:ascii="Arial" w:hAnsi="Arial" w:cs="Arial"/>
          <w:b/>
          <w:lang w:val="es-CO"/>
        </w:rPr>
        <w:t>RT-PCR:</w:t>
      </w:r>
      <w:r w:rsidR="004239F3" w:rsidRPr="00050EEF">
        <w:rPr>
          <w:rFonts w:ascii="Arial" w:hAnsi="Arial" w:cs="Arial"/>
          <w:b/>
          <w:lang w:val="es-CO"/>
        </w:rPr>
        <w:t xml:space="preserve"> </w:t>
      </w:r>
      <w:r w:rsidR="00E20BAF" w:rsidRPr="00050EEF">
        <w:rPr>
          <w:rFonts w:ascii="Arial" w:hAnsi="Arial" w:cs="Arial"/>
          <w:lang w:val="es-CO"/>
        </w:rPr>
        <w:t>Se utiliza muestra de suero de la fase aguda (primeros 8 días del inicio de los síntomas)</w:t>
      </w:r>
      <w:r w:rsidR="004239F3" w:rsidRPr="00050EEF">
        <w:rPr>
          <w:rFonts w:ascii="Arial" w:hAnsi="Arial" w:cs="Arial"/>
          <w:lang w:val="es-CO"/>
        </w:rPr>
        <w:t xml:space="preserve"> </w:t>
      </w:r>
      <w:r w:rsidR="00E20BAF" w:rsidRPr="00050EEF">
        <w:rPr>
          <w:rFonts w:ascii="Arial" w:hAnsi="Arial" w:cs="Arial"/>
          <w:lang w:val="es-CO"/>
        </w:rPr>
        <w:t>para la realización de esta prueba.</w:t>
      </w:r>
      <w:r w:rsidR="004239F3" w:rsidRPr="00050EEF">
        <w:rPr>
          <w:rFonts w:ascii="Arial" w:hAnsi="Arial" w:cs="Arial"/>
          <w:lang w:val="es-CO"/>
        </w:rPr>
        <w:t xml:space="preserve"> </w:t>
      </w:r>
      <w:r w:rsidR="00E20BAF" w:rsidRPr="00050EEF">
        <w:rPr>
          <w:rFonts w:ascii="Arial" w:hAnsi="Arial" w:cs="Arial"/>
          <w:lang w:val="es-CO"/>
        </w:rPr>
        <w:t>Las muestras positivas por esta metodología confirman la presencia del virus</w:t>
      </w:r>
      <w:r w:rsidR="00F73355" w:rsidRPr="00050EEF">
        <w:rPr>
          <w:rFonts w:ascii="Arial" w:hAnsi="Arial" w:cs="Arial"/>
          <w:lang w:val="es-CO"/>
        </w:rPr>
        <w:t>.</w:t>
      </w:r>
    </w:p>
    <w:p w14:paraId="3F75DF33" w14:textId="07D6AAF6" w:rsidR="00E20BAF" w:rsidRPr="004979E6" w:rsidRDefault="00E20BAF" w:rsidP="00E20BAF">
      <w:pPr>
        <w:jc w:val="both"/>
        <w:rPr>
          <w:rFonts w:ascii="Arial" w:hAnsi="Arial" w:cs="Arial"/>
        </w:rPr>
      </w:pPr>
      <w:r w:rsidRPr="004979E6">
        <w:rPr>
          <w:rFonts w:ascii="Arial" w:hAnsi="Arial" w:cs="Arial"/>
        </w:rPr>
        <w:t>Los métodos de ensayos que serán utilizad</w:t>
      </w:r>
      <w:r w:rsidR="00F41085">
        <w:rPr>
          <w:rFonts w:ascii="Arial" w:hAnsi="Arial" w:cs="Arial"/>
        </w:rPr>
        <w:t>os para el diagnóstico de CHIKV</w:t>
      </w:r>
      <w:r w:rsidRPr="004979E6">
        <w:rPr>
          <w:rFonts w:ascii="Arial" w:hAnsi="Arial" w:cs="Arial"/>
        </w:rPr>
        <w:t>, en el  Grupo de Virología del INS son:</w:t>
      </w:r>
      <w:r w:rsidRPr="004979E6">
        <w:rPr>
          <w:rFonts w:ascii="Arial" w:hAnsi="Arial" w:cs="Arial"/>
          <w:lang w:val="es-CO"/>
        </w:rPr>
        <w:t xml:space="preserve"> RT-PCR y serología</w:t>
      </w:r>
      <w:r w:rsidRPr="004979E6">
        <w:rPr>
          <w:rFonts w:ascii="Arial" w:hAnsi="Arial" w:cs="Arial"/>
        </w:rPr>
        <w:t xml:space="preserve"> </w:t>
      </w:r>
      <w:r w:rsidR="004979E6" w:rsidRPr="004979E6">
        <w:rPr>
          <w:rFonts w:ascii="Arial" w:hAnsi="Arial" w:cs="Arial"/>
        </w:rPr>
        <w:t>(ELISA</w:t>
      </w:r>
      <w:r w:rsidRPr="004979E6">
        <w:rPr>
          <w:rFonts w:ascii="Arial" w:hAnsi="Arial" w:cs="Arial"/>
        </w:rPr>
        <w:t xml:space="preserve"> y Neutralización). Ver algoritmo diagnostico Figura 1.</w:t>
      </w:r>
    </w:p>
    <w:p w14:paraId="516966FF" w14:textId="77777777" w:rsidR="00A5246A" w:rsidRDefault="00A5246A" w:rsidP="00FC3636">
      <w:pPr>
        <w:jc w:val="both"/>
        <w:rPr>
          <w:rFonts w:ascii="Arial" w:hAnsi="Arial" w:cs="Arial"/>
          <w:b/>
          <w:lang w:val="es-CO"/>
        </w:rPr>
      </w:pPr>
    </w:p>
    <w:p w14:paraId="46238C08" w14:textId="77777777" w:rsidR="00A5246A" w:rsidRDefault="00594FE5" w:rsidP="00FC3636">
      <w:pPr>
        <w:jc w:val="both"/>
        <w:rPr>
          <w:rFonts w:ascii="Arial" w:hAnsi="Arial" w:cs="Arial"/>
          <w:b/>
          <w:lang w:val="es-CO"/>
        </w:rPr>
      </w:pPr>
      <w:r w:rsidRPr="004979E6">
        <w:rPr>
          <w:rFonts w:ascii="Arial" w:hAnsi="Arial" w:cs="Arial"/>
          <w:b/>
          <w:lang w:val="es-CO"/>
        </w:rPr>
        <w:t>Muestras</w:t>
      </w:r>
      <w:r w:rsidR="00A5246A">
        <w:rPr>
          <w:rFonts w:ascii="Arial" w:hAnsi="Arial" w:cs="Arial"/>
          <w:b/>
          <w:lang w:val="es-CO"/>
        </w:rPr>
        <w:t xml:space="preserve"> </w:t>
      </w:r>
    </w:p>
    <w:p w14:paraId="1E196B2D" w14:textId="5CBFDFC1" w:rsidR="00FC3636" w:rsidRPr="004979E6" w:rsidRDefault="00F4143F" w:rsidP="00FC3636">
      <w:pPr>
        <w:jc w:val="both"/>
        <w:rPr>
          <w:rFonts w:ascii="Arial" w:hAnsi="Arial" w:cs="Arial"/>
        </w:rPr>
      </w:pPr>
      <w:r w:rsidRPr="004979E6">
        <w:rPr>
          <w:rFonts w:ascii="Arial" w:hAnsi="Arial" w:cs="Arial"/>
        </w:rPr>
        <w:t>L</w:t>
      </w:r>
      <w:r w:rsidR="00FC3636" w:rsidRPr="004979E6">
        <w:rPr>
          <w:rFonts w:ascii="Arial" w:hAnsi="Arial" w:cs="Arial"/>
        </w:rPr>
        <w:t>a recolección, almacenamiento y transporte de las muestras es de vital importancia para realizar un buen diagnóstico de CHIKV.</w:t>
      </w:r>
      <w:r w:rsidR="009023F5" w:rsidRPr="004979E6">
        <w:rPr>
          <w:rFonts w:ascii="Arial" w:hAnsi="Arial" w:cs="Arial"/>
        </w:rPr>
        <w:t xml:space="preserve"> </w:t>
      </w:r>
      <w:r w:rsidR="004239F3" w:rsidRPr="004979E6">
        <w:rPr>
          <w:rFonts w:ascii="Arial" w:hAnsi="Arial" w:cs="Arial"/>
        </w:rPr>
        <w:t xml:space="preserve">La muestra de elección es el suero, aunque se podría intentar identificar el virus de otro tipo de muestras según sea el caso. </w:t>
      </w:r>
      <w:r w:rsidR="009023F5" w:rsidRPr="004979E6">
        <w:rPr>
          <w:rFonts w:ascii="Arial" w:hAnsi="Arial" w:cs="Arial"/>
        </w:rPr>
        <w:t>A continuación se describen las características a tener en cuenta según la matriz.</w:t>
      </w:r>
    </w:p>
    <w:p w14:paraId="50316175" w14:textId="40662A69" w:rsidR="0018779B" w:rsidRPr="004979E6" w:rsidRDefault="009023F5" w:rsidP="00FC3636">
      <w:pPr>
        <w:jc w:val="both"/>
        <w:rPr>
          <w:rFonts w:ascii="Arial" w:hAnsi="Arial" w:cs="Arial"/>
        </w:rPr>
      </w:pPr>
      <w:r w:rsidRPr="004979E6">
        <w:rPr>
          <w:rFonts w:ascii="Arial" w:hAnsi="Arial" w:cs="Arial"/>
          <w:b/>
        </w:rPr>
        <w:t>Suero</w:t>
      </w:r>
      <w:r w:rsidR="00FC3636" w:rsidRPr="004979E6">
        <w:rPr>
          <w:rFonts w:ascii="Arial" w:hAnsi="Arial" w:cs="Arial"/>
          <w:b/>
        </w:rPr>
        <w:t>:</w:t>
      </w:r>
      <w:r w:rsidR="004979E6">
        <w:rPr>
          <w:rFonts w:ascii="Arial" w:hAnsi="Arial" w:cs="Arial"/>
          <w:b/>
        </w:rPr>
        <w:t xml:space="preserve"> </w:t>
      </w:r>
      <w:r w:rsidR="00C84398" w:rsidRPr="004979E6">
        <w:rPr>
          <w:rFonts w:ascii="Arial" w:hAnsi="Arial" w:cs="Arial"/>
        </w:rPr>
        <w:t xml:space="preserve">Las muestras de suero deben </w:t>
      </w:r>
      <w:r w:rsidR="008276F5" w:rsidRPr="004979E6">
        <w:rPr>
          <w:rFonts w:ascii="Arial" w:hAnsi="Arial" w:cs="Arial"/>
        </w:rPr>
        <w:t xml:space="preserve"> recolectarse por venopunci</w:t>
      </w:r>
      <w:r w:rsidR="00F4143F" w:rsidRPr="004979E6">
        <w:rPr>
          <w:rFonts w:ascii="Arial" w:hAnsi="Arial" w:cs="Arial"/>
        </w:rPr>
        <w:t>ó</w:t>
      </w:r>
      <w:r w:rsidR="008276F5" w:rsidRPr="004979E6">
        <w:rPr>
          <w:rFonts w:ascii="Arial" w:hAnsi="Arial" w:cs="Arial"/>
        </w:rPr>
        <w:t>n</w:t>
      </w:r>
      <w:r w:rsidR="00560BEC" w:rsidRPr="004979E6">
        <w:rPr>
          <w:rFonts w:ascii="Arial" w:hAnsi="Arial" w:cs="Arial"/>
        </w:rPr>
        <w:t xml:space="preserve">, preferiblemente en el </w:t>
      </w:r>
      <w:r w:rsidR="00C84398" w:rsidRPr="004979E6">
        <w:rPr>
          <w:rFonts w:ascii="Arial" w:hAnsi="Arial" w:cs="Arial"/>
        </w:rPr>
        <w:t xml:space="preserve"> antebrazo,</w:t>
      </w:r>
      <w:r w:rsidR="00E61656" w:rsidRPr="004979E6">
        <w:rPr>
          <w:rFonts w:ascii="Arial" w:hAnsi="Arial" w:cs="Arial"/>
        </w:rPr>
        <w:t xml:space="preserve"> una  vez obtenida la muestra de suero esta  debe almacenarse  a </w:t>
      </w:r>
      <w:r w:rsidR="00560BEC" w:rsidRPr="004979E6">
        <w:rPr>
          <w:rFonts w:ascii="Arial" w:hAnsi="Arial" w:cs="Arial"/>
        </w:rPr>
        <w:t xml:space="preserve">temperatura de congelación </w:t>
      </w:r>
      <w:r w:rsidR="00E61656" w:rsidRPr="004979E6">
        <w:rPr>
          <w:rFonts w:ascii="Arial" w:hAnsi="Arial" w:cs="Arial"/>
        </w:rPr>
        <w:t xml:space="preserve">de </w:t>
      </w:r>
      <w:r w:rsidR="0018779B" w:rsidRPr="004979E6">
        <w:rPr>
          <w:rFonts w:ascii="Arial" w:hAnsi="Arial" w:cs="Arial"/>
        </w:rPr>
        <w:t>-20</w:t>
      </w:r>
      <w:r w:rsidR="00C84398" w:rsidRPr="004979E6">
        <w:rPr>
          <w:rFonts w:ascii="Arial" w:hAnsi="Arial" w:cs="Arial"/>
        </w:rPr>
        <w:t xml:space="preserve">°C </w:t>
      </w:r>
      <w:r w:rsidR="0018779B" w:rsidRPr="004979E6">
        <w:rPr>
          <w:rFonts w:ascii="Arial" w:hAnsi="Arial" w:cs="Arial"/>
        </w:rPr>
        <w:t xml:space="preserve">para RT-PCR y en refrigeración (2-8°C) para </w:t>
      </w:r>
      <w:r w:rsidR="00E61656" w:rsidRPr="004979E6">
        <w:rPr>
          <w:rFonts w:ascii="Arial" w:hAnsi="Arial" w:cs="Arial"/>
        </w:rPr>
        <w:t xml:space="preserve"> la  realización de la </w:t>
      </w:r>
      <w:r w:rsidR="0018779B" w:rsidRPr="004979E6">
        <w:rPr>
          <w:rFonts w:ascii="Arial" w:hAnsi="Arial" w:cs="Arial"/>
        </w:rPr>
        <w:t xml:space="preserve">serología, </w:t>
      </w:r>
      <w:r w:rsidR="00C84398" w:rsidRPr="004979E6">
        <w:rPr>
          <w:rFonts w:ascii="Arial" w:hAnsi="Arial" w:cs="Arial"/>
        </w:rPr>
        <w:t>mientras se realiza transporte al Instituto Nacional de Salud (INS)</w:t>
      </w:r>
      <w:r w:rsidR="00EE21A2" w:rsidRPr="004979E6">
        <w:rPr>
          <w:rFonts w:ascii="Arial" w:hAnsi="Arial" w:cs="Arial"/>
        </w:rPr>
        <w:t xml:space="preserve"> único laboratorio a nivel nacional autorizado para realizar el diagnóstico</w:t>
      </w:r>
      <w:r w:rsidR="00C84398" w:rsidRPr="004979E6">
        <w:rPr>
          <w:rFonts w:ascii="Arial" w:hAnsi="Arial" w:cs="Arial"/>
        </w:rPr>
        <w:t>.</w:t>
      </w:r>
      <w:r w:rsidR="00E61656" w:rsidRPr="004979E6">
        <w:rPr>
          <w:rFonts w:ascii="Arial" w:hAnsi="Arial" w:cs="Arial"/>
        </w:rPr>
        <w:t xml:space="preserve"> Las muestras deben transportarse al INS a las temperaturas de conservación definidas anteriormente</w:t>
      </w:r>
      <w:r w:rsidR="004239F3" w:rsidRPr="004979E6">
        <w:rPr>
          <w:rFonts w:ascii="Arial" w:hAnsi="Arial" w:cs="Arial"/>
        </w:rPr>
        <w:t xml:space="preserve"> </w:t>
      </w:r>
      <w:r w:rsidR="00726D70" w:rsidRPr="004979E6">
        <w:rPr>
          <w:rFonts w:ascii="Arial" w:hAnsi="Arial" w:cs="Arial"/>
        </w:rPr>
        <w:t>y en</w:t>
      </w:r>
      <w:r w:rsidR="00E61656" w:rsidRPr="004979E6">
        <w:rPr>
          <w:rFonts w:ascii="Arial" w:hAnsi="Arial" w:cs="Arial"/>
        </w:rPr>
        <w:t xml:space="preserve"> el menor tiempo posible (Idealmente dentro de las 24 horas luego de su </w:t>
      </w:r>
      <w:r w:rsidR="00726D70" w:rsidRPr="004979E6">
        <w:rPr>
          <w:rFonts w:ascii="Arial" w:hAnsi="Arial" w:cs="Arial"/>
        </w:rPr>
        <w:t>recolección</w:t>
      </w:r>
      <w:r w:rsidR="00E61656" w:rsidRPr="004979E6">
        <w:rPr>
          <w:rFonts w:ascii="Arial" w:hAnsi="Arial" w:cs="Arial"/>
        </w:rPr>
        <w:t>)</w:t>
      </w:r>
      <w:r w:rsidR="00F4143F" w:rsidRPr="004979E6">
        <w:rPr>
          <w:rFonts w:ascii="Arial" w:hAnsi="Arial" w:cs="Arial"/>
        </w:rPr>
        <w:t>.</w:t>
      </w:r>
    </w:p>
    <w:p w14:paraId="1174A39E" w14:textId="77777777" w:rsidR="009023F5" w:rsidRPr="004979E6" w:rsidRDefault="009023F5" w:rsidP="00FC3636">
      <w:pPr>
        <w:jc w:val="both"/>
        <w:rPr>
          <w:rFonts w:ascii="Arial" w:hAnsi="Arial" w:cs="Arial"/>
        </w:rPr>
      </w:pPr>
      <w:r w:rsidRPr="004979E6">
        <w:rPr>
          <w:rFonts w:ascii="Arial" w:hAnsi="Arial" w:cs="Arial"/>
          <w:b/>
        </w:rPr>
        <w:lastRenderedPageBreak/>
        <w:t>LCR:</w:t>
      </w:r>
      <w:r w:rsidRPr="004979E6">
        <w:rPr>
          <w:rFonts w:ascii="Arial" w:hAnsi="Arial" w:cs="Arial"/>
        </w:rPr>
        <w:t xml:space="preserve"> esta muestra puede tomarse </w:t>
      </w:r>
      <w:r w:rsidR="0018779B" w:rsidRPr="004979E6">
        <w:rPr>
          <w:rFonts w:ascii="Arial" w:hAnsi="Arial" w:cs="Arial"/>
        </w:rPr>
        <w:t xml:space="preserve">en caso de meningoencefalitis, </w:t>
      </w:r>
      <w:r w:rsidRPr="004979E6">
        <w:rPr>
          <w:rFonts w:ascii="Arial" w:hAnsi="Arial" w:cs="Arial"/>
        </w:rPr>
        <w:t>transportar la muestra en refrigeración de 2 a 8°C y enviar lo antes posible al INS preferiblemente dentro de las 24 horas</w:t>
      </w:r>
      <w:r w:rsidR="00726D70" w:rsidRPr="004979E6">
        <w:rPr>
          <w:rFonts w:ascii="Arial" w:hAnsi="Arial" w:cs="Arial"/>
        </w:rPr>
        <w:t xml:space="preserve"> luego  de su  recolección</w:t>
      </w:r>
      <w:r w:rsidRPr="004979E6">
        <w:rPr>
          <w:rFonts w:ascii="Arial" w:hAnsi="Arial" w:cs="Arial"/>
        </w:rPr>
        <w:t xml:space="preserve">, de no ser posible deben congelarse a -20°C para RT-PCR </w:t>
      </w:r>
      <w:r w:rsidR="00C65D1C" w:rsidRPr="004979E6">
        <w:rPr>
          <w:rFonts w:ascii="Arial" w:hAnsi="Arial" w:cs="Arial"/>
        </w:rPr>
        <w:t xml:space="preserve"> en tiempo real </w:t>
      </w:r>
      <w:r w:rsidRPr="004979E6">
        <w:rPr>
          <w:rFonts w:ascii="Arial" w:hAnsi="Arial" w:cs="Arial"/>
        </w:rPr>
        <w:t>y en refrigeración (2-8°C) para serología.</w:t>
      </w:r>
    </w:p>
    <w:p w14:paraId="42B59D45" w14:textId="77777777" w:rsidR="009023F5" w:rsidRPr="004979E6" w:rsidRDefault="0018779B" w:rsidP="009023F5">
      <w:pPr>
        <w:jc w:val="both"/>
        <w:rPr>
          <w:rFonts w:ascii="Arial" w:hAnsi="Arial" w:cs="Arial"/>
        </w:rPr>
      </w:pPr>
      <w:r w:rsidRPr="004979E6">
        <w:rPr>
          <w:rFonts w:ascii="Arial" w:hAnsi="Arial" w:cs="Arial"/>
          <w:b/>
        </w:rPr>
        <w:t>Liquido sinovial</w:t>
      </w:r>
      <w:r w:rsidR="009023F5" w:rsidRPr="004979E6">
        <w:rPr>
          <w:rFonts w:ascii="Arial" w:hAnsi="Arial" w:cs="Arial"/>
          <w:b/>
        </w:rPr>
        <w:t>:</w:t>
      </w:r>
      <w:r w:rsidRPr="004979E6">
        <w:rPr>
          <w:rFonts w:ascii="Arial" w:hAnsi="Arial" w:cs="Arial"/>
        </w:rPr>
        <w:t xml:space="preserve"> en</w:t>
      </w:r>
      <w:r w:rsidR="009023F5" w:rsidRPr="004979E6">
        <w:rPr>
          <w:rFonts w:ascii="Arial" w:hAnsi="Arial" w:cs="Arial"/>
        </w:rPr>
        <w:t xml:space="preserve"> caso de artritis con derrame, transportar la muestra en refrigeración de 2 a 8°C y enviar lo antes posible al INS preferiblemente dentro de las 24 horas</w:t>
      </w:r>
      <w:r w:rsidR="00E47C93" w:rsidRPr="004979E6">
        <w:rPr>
          <w:rFonts w:ascii="Arial" w:hAnsi="Arial" w:cs="Arial"/>
        </w:rPr>
        <w:t xml:space="preserve"> </w:t>
      </w:r>
      <w:r w:rsidR="00726D70" w:rsidRPr="004979E6">
        <w:rPr>
          <w:rFonts w:ascii="Arial" w:hAnsi="Arial" w:cs="Arial"/>
        </w:rPr>
        <w:t>luego  de su  recolección</w:t>
      </w:r>
      <w:r w:rsidR="009023F5" w:rsidRPr="004979E6">
        <w:rPr>
          <w:rFonts w:ascii="Arial" w:hAnsi="Arial" w:cs="Arial"/>
        </w:rPr>
        <w:t>, de no ser posible debe</w:t>
      </w:r>
      <w:r w:rsidR="00E47C93" w:rsidRPr="004979E6">
        <w:rPr>
          <w:rFonts w:ascii="Arial" w:hAnsi="Arial" w:cs="Arial"/>
        </w:rPr>
        <w:t xml:space="preserve"> </w:t>
      </w:r>
      <w:r w:rsidR="009023F5" w:rsidRPr="004979E6">
        <w:rPr>
          <w:rFonts w:ascii="Arial" w:hAnsi="Arial" w:cs="Arial"/>
        </w:rPr>
        <w:t>congelarse a -20°C para RT-PCR</w:t>
      </w:r>
      <w:r w:rsidR="00C65D1C" w:rsidRPr="004979E6">
        <w:rPr>
          <w:rFonts w:ascii="Arial" w:hAnsi="Arial" w:cs="Arial"/>
        </w:rPr>
        <w:t xml:space="preserve"> en tiempo real</w:t>
      </w:r>
      <w:r w:rsidR="009023F5" w:rsidRPr="004979E6">
        <w:rPr>
          <w:rFonts w:ascii="Arial" w:hAnsi="Arial" w:cs="Arial"/>
        </w:rPr>
        <w:t xml:space="preserve"> y en refrigeración (2-8°C) para serología.</w:t>
      </w:r>
    </w:p>
    <w:p w14:paraId="4C5F34BC" w14:textId="77777777" w:rsidR="004979E6" w:rsidRDefault="009023F5" w:rsidP="00FC3636">
      <w:pPr>
        <w:jc w:val="both"/>
        <w:rPr>
          <w:rFonts w:ascii="Arial" w:hAnsi="Arial" w:cs="Arial"/>
        </w:rPr>
      </w:pPr>
      <w:r w:rsidRPr="004979E6">
        <w:rPr>
          <w:rFonts w:ascii="Arial" w:hAnsi="Arial" w:cs="Arial"/>
          <w:b/>
        </w:rPr>
        <w:t>M</w:t>
      </w:r>
      <w:r w:rsidR="0018779B" w:rsidRPr="004979E6">
        <w:rPr>
          <w:rFonts w:ascii="Arial" w:hAnsi="Arial" w:cs="Arial"/>
          <w:b/>
        </w:rPr>
        <w:t>aterial de autopsia</w:t>
      </w:r>
      <w:r w:rsidRPr="004979E6">
        <w:rPr>
          <w:rFonts w:ascii="Arial" w:hAnsi="Arial" w:cs="Arial"/>
          <w:b/>
        </w:rPr>
        <w:t>:</w:t>
      </w:r>
      <w:r w:rsidR="0018779B" w:rsidRPr="004979E6">
        <w:rPr>
          <w:rFonts w:ascii="Arial" w:hAnsi="Arial" w:cs="Arial"/>
        </w:rPr>
        <w:t xml:space="preserve"> las muestras </w:t>
      </w:r>
      <w:r w:rsidR="00C71023" w:rsidRPr="004979E6">
        <w:rPr>
          <w:rFonts w:ascii="Arial" w:hAnsi="Arial" w:cs="Arial"/>
        </w:rPr>
        <w:t xml:space="preserve">disponibles </w:t>
      </w:r>
      <w:r w:rsidR="0018779B" w:rsidRPr="004979E6">
        <w:rPr>
          <w:rFonts w:ascii="Arial" w:hAnsi="Arial" w:cs="Arial"/>
        </w:rPr>
        <w:t xml:space="preserve">deben </w:t>
      </w:r>
      <w:r w:rsidR="007B355F" w:rsidRPr="004979E6">
        <w:rPr>
          <w:rFonts w:ascii="Arial" w:hAnsi="Arial" w:cs="Arial"/>
        </w:rPr>
        <w:t xml:space="preserve">tomarse en solución salina normal y </w:t>
      </w:r>
      <w:r w:rsidR="0018779B" w:rsidRPr="004979E6">
        <w:rPr>
          <w:rFonts w:ascii="Arial" w:hAnsi="Arial" w:cs="Arial"/>
        </w:rPr>
        <w:t>transportarse en refrigeración de 2 a 8°C</w:t>
      </w:r>
      <w:r w:rsidRPr="004979E6">
        <w:rPr>
          <w:rFonts w:ascii="Arial" w:hAnsi="Arial" w:cs="Arial"/>
        </w:rPr>
        <w:t xml:space="preserve"> lo antes posible al INS para su diagnóstico</w:t>
      </w:r>
      <w:r w:rsidR="00C65D1C" w:rsidRPr="004979E6">
        <w:rPr>
          <w:rFonts w:ascii="Arial" w:hAnsi="Arial" w:cs="Arial"/>
        </w:rPr>
        <w:t xml:space="preserve"> mediante RT-PCR en tiempo real</w:t>
      </w:r>
      <w:r w:rsidR="004979E6">
        <w:rPr>
          <w:rFonts w:ascii="Arial" w:hAnsi="Arial" w:cs="Arial"/>
        </w:rPr>
        <w:t>.</w:t>
      </w:r>
    </w:p>
    <w:p w14:paraId="02C852A8" w14:textId="77777777" w:rsidR="00400A4D" w:rsidRDefault="007B355F" w:rsidP="00FC3636">
      <w:pPr>
        <w:jc w:val="both"/>
        <w:rPr>
          <w:rFonts w:ascii="Arial" w:hAnsi="Arial" w:cs="Arial"/>
        </w:rPr>
      </w:pPr>
      <w:r w:rsidRPr="004979E6">
        <w:rPr>
          <w:rFonts w:ascii="Arial" w:hAnsi="Arial" w:cs="Arial"/>
        </w:rPr>
        <w:t xml:space="preserve">Es de resaltar que el diagnóstico diferencial se realizara con Dengue ya que cursa con similitud en la sintomatología y será lo primero a descartar antes de iniciar con pruebas </w:t>
      </w:r>
      <w:r w:rsidR="00C71023" w:rsidRPr="004979E6">
        <w:rPr>
          <w:rFonts w:ascii="Arial" w:hAnsi="Arial" w:cs="Arial"/>
        </w:rPr>
        <w:t>diagnósticas</w:t>
      </w:r>
      <w:r w:rsidRPr="004979E6">
        <w:rPr>
          <w:rFonts w:ascii="Arial" w:hAnsi="Arial" w:cs="Arial"/>
        </w:rPr>
        <w:t xml:space="preserve"> para CHIKV</w:t>
      </w:r>
      <w:r w:rsidR="00C71023" w:rsidRPr="004979E6">
        <w:rPr>
          <w:rFonts w:ascii="Arial" w:hAnsi="Arial" w:cs="Arial"/>
        </w:rPr>
        <w:t xml:space="preserve"> en pacientes que cumplan con la definición de caso.</w:t>
      </w:r>
      <w:r w:rsidR="00A5246A">
        <w:rPr>
          <w:rFonts w:ascii="Arial" w:hAnsi="Arial" w:cs="Arial"/>
        </w:rPr>
        <w:t xml:space="preserve"> </w:t>
      </w:r>
    </w:p>
    <w:p w14:paraId="6FECFF23" w14:textId="2EDCF9B3" w:rsidR="007B355F" w:rsidRDefault="00CE566E" w:rsidP="00FC3636">
      <w:pPr>
        <w:jc w:val="both"/>
        <w:rPr>
          <w:rFonts w:ascii="Arial" w:hAnsi="Arial" w:cs="Arial"/>
        </w:rPr>
      </w:pPr>
      <w:r>
        <w:rPr>
          <w:rFonts w:ascii="Arial" w:hAnsi="Arial" w:cs="Arial"/>
        </w:rPr>
        <w:t>Con relación al tiempo</w:t>
      </w:r>
      <w:r w:rsidR="00A5246A">
        <w:rPr>
          <w:rFonts w:ascii="Arial" w:hAnsi="Arial" w:cs="Arial"/>
        </w:rPr>
        <w:t xml:space="preserve"> de oportunidad</w:t>
      </w:r>
      <w:r>
        <w:rPr>
          <w:rFonts w:ascii="Arial" w:hAnsi="Arial" w:cs="Arial"/>
        </w:rPr>
        <w:t xml:space="preserve">, el INS tendrá un lapso de 15 días </w:t>
      </w:r>
      <w:r w:rsidR="00A5246A">
        <w:rPr>
          <w:rFonts w:ascii="Arial" w:hAnsi="Arial" w:cs="Arial"/>
        </w:rPr>
        <w:t xml:space="preserve">para emitir un </w:t>
      </w:r>
      <w:r w:rsidR="00400A4D">
        <w:rPr>
          <w:rFonts w:ascii="Arial" w:hAnsi="Arial" w:cs="Arial"/>
        </w:rPr>
        <w:t>resultado</w:t>
      </w:r>
      <w:r w:rsidR="00A5246A">
        <w:rPr>
          <w:rFonts w:ascii="Arial" w:hAnsi="Arial" w:cs="Arial"/>
        </w:rPr>
        <w:t xml:space="preserve"> </w:t>
      </w:r>
      <w:r>
        <w:rPr>
          <w:rFonts w:ascii="Arial" w:hAnsi="Arial" w:cs="Arial"/>
        </w:rPr>
        <w:t>el cual será empleado con fines epidemiológicos</w:t>
      </w:r>
      <w:r w:rsidR="00400A4D">
        <w:rPr>
          <w:rFonts w:ascii="Arial" w:hAnsi="Arial" w:cs="Arial"/>
        </w:rPr>
        <w:t xml:space="preserve"> y no como acción individual</w:t>
      </w:r>
      <w:r>
        <w:rPr>
          <w:rFonts w:ascii="Arial" w:hAnsi="Arial" w:cs="Arial"/>
        </w:rPr>
        <w:t>. L</w:t>
      </w:r>
      <w:r w:rsidR="00A5246A">
        <w:rPr>
          <w:rFonts w:ascii="Arial" w:hAnsi="Arial" w:cs="Arial"/>
        </w:rPr>
        <w:t xml:space="preserve">a atención y tratamiento </w:t>
      </w:r>
      <w:r>
        <w:rPr>
          <w:rFonts w:ascii="Arial" w:hAnsi="Arial" w:cs="Arial"/>
        </w:rPr>
        <w:t xml:space="preserve">del paciente  no dependerán </w:t>
      </w:r>
      <w:r w:rsidR="00400A4D">
        <w:rPr>
          <w:rFonts w:ascii="Arial" w:hAnsi="Arial" w:cs="Arial"/>
        </w:rPr>
        <w:t>del resultado emitido por el INS.</w:t>
      </w:r>
    </w:p>
    <w:p w14:paraId="53A1375A" w14:textId="78041DBA" w:rsidR="00A5246A" w:rsidRPr="004979E6" w:rsidRDefault="00A5246A" w:rsidP="00FC3636">
      <w:pPr>
        <w:jc w:val="both"/>
        <w:rPr>
          <w:rFonts w:ascii="Arial" w:hAnsi="Arial" w:cs="Arial"/>
        </w:rPr>
      </w:pPr>
    </w:p>
    <w:p w14:paraId="402AE864" w14:textId="55F3E172" w:rsidR="00B52E1D" w:rsidRPr="00F41085" w:rsidRDefault="00702B4A" w:rsidP="00FC3636">
      <w:pPr>
        <w:jc w:val="both"/>
        <w:rPr>
          <w:rFonts w:ascii="Arial" w:hAnsi="Arial" w:cs="Arial"/>
        </w:rPr>
      </w:pPr>
      <w:r>
        <w:rPr>
          <w:rFonts w:ascii="Arial" w:hAnsi="Arial" w:cs="Arial"/>
          <w:noProof/>
          <w:lang w:val="es-CO" w:eastAsia="es-CO"/>
        </w:rPr>
        <w:lastRenderedPageBreak/>
        <w:drawing>
          <wp:anchor distT="0" distB="0" distL="114300" distR="114300" simplePos="0" relativeHeight="251662336" behindDoc="0" locked="0" layoutInCell="1" allowOverlap="1" wp14:anchorId="7FC192EC" wp14:editId="3F7ADCDE">
            <wp:simplePos x="0" y="0"/>
            <wp:positionH relativeFrom="column">
              <wp:posOffset>-727710</wp:posOffset>
            </wp:positionH>
            <wp:positionV relativeFrom="paragraph">
              <wp:posOffset>172720</wp:posOffset>
            </wp:positionV>
            <wp:extent cx="6829425" cy="4654550"/>
            <wp:effectExtent l="0" t="0" r="9525" b="0"/>
            <wp:wrapSquare wrapText="bothSides"/>
            <wp:docPr id="2" name="Imagen 2" descr="G:\ChiK\Algoritmo dx chikv 16 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iK\Algoritmo dx chikv 16 ju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65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FD4" w:rsidRPr="00F41085">
        <w:rPr>
          <w:rFonts w:ascii="Arial" w:hAnsi="Arial" w:cs="Arial"/>
          <w:noProof/>
          <w:lang w:val="es-CO" w:eastAsia="es-CO"/>
        </w:rPr>
        <mc:AlternateContent>
          <mc:Choice Requires="wps">
            <w:drawing>
              <wp:anchor distT="0" distB="0" distL="114300" distR="114300" simplePos="0" relativeHeight="251661312" behindDoc="0" locked="0" layoutInCell="1" allowOverlap="1" wp14:anchorId="51FFAD9B" wp14:editId="6CE6F520">
                <wp:simplePos x="0" y="0"/>
                <wp:positionH relativeFrom="column">
                  <wp:posOffset>1565910</wp:posOffset>
                </wp:positionH>
                <wp:positionV relativeFrom="paragraph">
                  <wp:posOffset>5243195</wp:posOffset>
                </wp:positionV>
                <wp:extent cx="2967990" cy="365760"/>
                <wp:effectExtent l="0" t="317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6347E" w14:textId="77777777" w:rsidR="00B52E1D" w:rsidRPr="00F41085" w:rsidRDefault="00B52E1D">
                            <w:pPr>
                              <w:rPr>
                                <w:rFonts w:ascii="Arial Narrow" w:hAnsi="Arial Narrow"/>
                                <w:lang w:val="es-ES"/>
                              </w:rPr>
                            </w:pPr>
                            <w:r w:rsidRPr="00F41085">
                              <w:rPr>
                                <w:rFonts w:ascii="Arial Narrow" w:hAnsi="Arial Narrow"/>
                                <w:lang w:val="es-ES"/>
                              </w:rPr>
                              <w:t>Figura 1. Algoritmo diagnóstico Chikungunya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FFAD9B" id="_x0000_t202" coordsize="21600,21600" o:spt="202" path="m,l,21600r21600,l21600,xe">
                <v:stroke joinstyle="miter"/>
                <v:path gradientshapeok="t" o:connecttype="rect"/>
              </v:shapetype>
              <v:shape id="Text Box 2" o:spid="_x0000_s1026" type="#_x0000_t202" style="position:absolute;left:0;text-align:left;margin-left:123.3pt;margin-top:412.85pt;width:233.7pt;height:28.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" stroked="f">
                <v:textbox style="mso-fit-shape-to-text:t">
                  <w:txbxContent>
                    <w:p w14:paraId="7DF6347E" w14:textId="77777777" w:rsidR="00B52E1D" w:rsidRPr="00F41085" w:rsidRDefault="00B52E1D">
                      <w:pPr>
                        <w:rPr>
                          <w:rFonts w:ascii="Arial Narrow" w:hAnsi="Arial Narrow"/>
                          <w:lang w:val="es-ES"/>
                        </w:rPr>
                      </w:pPr>
                      <w:r w:rsidRPr="00F41085">
                        <w:rPr>
                          <w:rFonts w:ascii="Arial Narrow" w:hAnsi="Arial Narrow"/>
                          <w:lang w:val="es-ES"/>
                        </w:rPr>
                        <w:t xml:space="preserve">Figura 1. Algoritmo diagnóstico </w:t>
                      </w:r>
                      <w:proofErr w:type="spellStart"/>
                      <w:r w:rsidRPr="00F41085">
                        <w:rPr>
                          <w:rFonts w:ascii="Arial Narrow" w:hAnsi="Arial Narrow"/>
                          <w:lang w:val="es-ES"/>
                        </w:rPr>
                        <w:t>Chikungunya</w:t>
                      </w:r>
                      <w:proofErr w:type="spellEnd"/>
                    </w:p>
                  </w:txbxContent>
                </v:textbox>
              </v:shape>
            </w:pict>
          </mc:Fallback>
        </mc:AlternateContent>
      </w:r>
    </w:p>
    <w:p w14:paraId="4922250F" w14:textId="77777777" w:rsidR="005D754C" w:rsidRPr="00F41085" w:rsidRDefault="005D754C" w:rsidP="00FC3636">
      <w:pPr>
        <w:jc w:val="both"/>
        <w:rPr>
          <w:rFonts w:ascii="Arial" w:hAnsi="Arial" w:cs="Arial"/>
        </w:rPr>
      </w:pPr>
    </w:p>
    <w:p w14:paraId="3DF49D65" w14:textId="77777777" w:rsidR="005D754C" w:rsidRPr="00F41085" w:rsidRDefault="005D754C" w:rsidP="00FC3636">
      <w:pPr>
        <w:jc w:val="both"/>
        <w:rPr>
          <w:rFonts w:ascii="Arial" w:hAnsi="Arial" w:cs="Arial"/>
        </w:rPr>
      </w:pPr>
    </w:p>
    <w:p w14:paraId="19498B78" w14:textId="77777777" w:rsidR="009B5E58" w:rsidRDefault="009B5E58" w:rsidP="00983FF1">
      <w:pPr>
        <w:jc w:val="both"/>
        <w:rPr>
          <w:rFonts w:ascii="Arial Narrow" w:hAnsi="Arial Narrow"/>
        </w:rPr>
      </w:pPr>
    </w:p>
    <w:p w14:paraId="73128364" w14:textId="77777777" w:rsidR="00983FF1" w:rsidRDefault="00983FF1" w:rsidP="00983FF1">
      <w:pPr>
        <w:jc w:val="both"/>
        <w:rPr>
          <w:rFonts w:ascii="Arial Narrow" w:hAnsi="Arial Narrow"/>
        </w:rPr>
      </w:pPr>
      <w:r>
        <w:rPr>
          <w:rFonts w:ascii="Arial Narrow" w:hAnsi="Arial Narrow"/>
        </w:rPr>
        <w:t>Este algoritmo diagnostico será el utilizado mientras se establece el comportamiento del virus en el país, posterior a eso se podrán hacer modificaciones al mismo.</w:t>
      </w:r>
    </w:p>
    <w:p w14:paraId="6C470993" w14:textId="77777777" w:rsidR="005D754C" w:rsidRPr="00F41085" w:rsidRDefault="005D754C" w:rsidP="00FC3636">
      <w:pPr>
        <w:jc w:val="both"/>
        <w:rPr>
          <w:rFonts w:ascii="Arial" w:hAnsi="Arial" w:cs="Arial"/>
        </w:rPr>
      </w:pPr>
    </w:p>
    <w:p w14:paraId="7C473D17" w14:textId="77777777" w:rsidR="005D754C" w:rsidRDefault="005D754C" w:rsidP="00FC3636">
      <w:pPr>
        <w:jc w:val="both"/>
        <w:rPr>
          <w:rFonts w:ascii="Arial" w:hAnsi="Arial" w:cs="Arial"/>
        </w:rPr>
      </w:pPr>
    </w:p>
    <w:p w14:paraId="081CBA7E" w14:textId="77777777" w:rsidR="00702B4A" w:rsidRPr="00F41085" w:rsidRDefault="00702B4A" w:rsidP="00FC3636">
      <w:pPr>
        <w:jc w:val="both"/>
        <w:rPr>
          <w:rFonts w:ascii="Arial" w:hAnsi="Arial" w:cs="Arial"/>
        </w:rPr>
      </w:pPr>
    </w:p>
    <w:p w14:paraId="53FFA2C0" w14:textId="77777777" w:rsidR="005D754C" w:rsidRPr="00F41085" w:rsidRDefault="005D754C" w:rsidP="00FC3636">
      <w:pPr>
        <w:jc w:val="both"/>
        <w:rPr>
          <w:rFonts w:ascii="Arial" w:hAnsi="Arial" w:cs="Arial"/>
        </w:rPr>
      </w:pPr>
    </w:p>
    <w:p w14:paraId="7B76991F" w14:textId="77777777" w:rsidR="0046270E" w:rsidRDefault="0046270E" w:rsidP="00B52E1D">
      <w:pPr>
        <w:rPr>
          <w:rFonts w:ascii="Arial" w:hAnsi="Arial" w:cs="Arial"/>
        </w:rPr>
      </w:pPr>
    </w:p>
    <w:p w14:paraId="3479D887" w14:textId="77777777" w:rsidR="00B52E1D" w:rsidRPr="00F41085" w:rsidRDefault="00B52E1D" w:rsidP="00B52E1D">
      <w:pPr>
        <w:rPr>
          <w:rFonts w:ascii="Arial" w:hAnsi="Arial" w:cs="Arial"/>
        </w:rPr>
      </w:pPr>
      <w:r w:rsidRPr="00F41085">
        <w:rPr>
          <w:rFonts w:ascii="Arial" w:hAnsi="Arial" w:cs="Arial"/>
        </w:rPr>
        <w:t>REFERENCIAS</w:t>
      </w:r>
    </w:p>
    <w:p w14:paraId="2C95EB12" w14:textId="709798A8" w:rsidR="005D754C" w:rsidRPr="00F41085" w:rsidRDefault="00B52E1D" w:rsidP="00F41085">
      <w:pPr>
        <w:numPr>
          <w:ilvl w:val="0"/>
          <w:numId w:val="2"/>
        </w:numPr>
        <w:rPr>
          <w:rFonts w:ascii="Arial" w:eastAsiaTheme="minorHAnsi" w:hAnsi="Arial" w:cs="Arial"/>
          <w:lang w:val="es-CO" w:eastAsia="en-US"/>
        </w:rPr>
      </w:pPr>
      <w:r w:rsidRPr="00F41085">
        <w:rPr>
          <w:rFonts w:ascii="Arial" w:hAnsi="Arial" w:cs="Arial"/>
        </w:rPr>
        <w:t xml:space="preserve">Organización Mundial de la Salud-OMS/ Organización Panamericana de la Salud- OPS. Preparación y respuesta ante la eventual introducción del virus chikungunya en las </w:t>
      </w:r>
      <w:r w:rsidR="00400A4D" w:rsidRPr="00F41085">
        <w:rPr>
          <w:rFonts w:ascii="Arial" w:hAnsi="Arial" w:cs="Arial"/>
        </w:rPr>
        <w:t>Américas</w:t>
      </w:r>
      <w:r w:rsidRPr="00F41085">
        <w:rPr>
          <w:rFonts w:ascii="Arial" w:hAnsi="Arial" w:cs="Arial"/>
        </w:rPr>
        <w:t>. Washinton D.C. 2011.</w:t>
      </w:r>
    </w:p>
    <w:p w14:paraId="0E67EAC8" w14:textId="4F875C68" w:rsidR="00B52E1D" w:rsidRPr="00F41085" w:rsidRDefault="00B52E1D" w:rsidP="009B5E58">
      <w:pPr>
        <w:numPr>
          <w:ilvl w:val="0"/>
          <w:numId w:val="2"/>
        </w:numPr>
        <w:jc w:val="both"/>
        <w:rPr>
          <w:rFonts w:ascii="Arial" w:eastAsiaTheme="minorHAnsi" w:hAnsi="Arial" w:cs="Arial"/>
          <w:lang w:val="es-CO" w:eastAsia="en-US"/>
        </w:rPr>
      </w:pPr>
      <w:r w:rsidRPr="00F41085">
        <w:rPr>
          <w:rFonts w:ascii="Arial" w:hAnsi="Arial" w:cs="Arial"/>
        </w:rPr>
        <w:t xml:space="preserve">Ministerio de Salud y Protección Social/ Instituto Nacional de Salud. Circular conjunta externa N° </w:t>
      </w:r>
      <w:r w:rsidR="009B5E58">
        <w:rPr>
          <w:rFonts w:ascii="Arial" w:hAnsi="Arial" w:cs="Arial"/>
        </w:rPr>
        <w:t>00</w:t>
      </w:r>
      <w:r w:rsidR="00BF57E6">
        <w:rPr>
          <w:rFonts w:ascii="Arial" w:hAnsi="Arial" w:cs="Arial"/>
        </w:rPr>
        <w:t>00</w:t>
      </w:r>
      <w:r w:rsidR="009B5E58">
        <w:rPr>
          <w:rFonts w:ascii="Arial" w:hAnsi="Arial" w:cs="Arial"/>
        </w:rPr>
        <w:t xml:space="preserve">14 del 12 marzo de </w:t>
      </w:r>
      <w:r w:rsidRPr="00F41085">
        <w:rPr>
          <w:rFonts w:ascii="Arial" w:hAnsi="Arial" w:cs="Arial"/>
        </w:rPr>
        <w:t>2014. Alerta N° 2 por eventual introducción en América de la fiebre de Chikungunya.</w:t>
      </w:r>
    </w:p>
    <w:p w14:paraId="43A6BAF2" w14:textId="74A8D24D" w:rsidR="005D754C" w:rsidRDefault="005D754C" w:rsidP="009B5E58">
      <w:pPr>
        <w:pStyle w:val="Prrafodelista"/>
        <w:numPr>
          <w:ilvl w:val="0"/>
          <w:numId w:val="2"/>
        </w:numPr>
        <w:rPr>
          <w:rFonts w:ascii="Arial" w:hAnsi="Arial" w:cs="Arial"/>
        </w:rPr>
      </w:pPr>
      <w:r w:rsidRPr="00F41085">
        <w:rPr>
          <w:rFonts w:ascii="Arial" w:hAnsi="Arial" w:cs="Arial"/>
        </w:rPr>
        <w:t>Porta L. Fiebre Chikungunya Amenaza para la Región de las Américas.</w:t>
      </w:r>
      <w:r w:rsidR="0046270E">
        <w:rPr>
          <w:rFonts w:ascii="Arial" w:hAnsi="Arial" w:cs="Arial"/>
        </w:rPr>
        <w:t xml:space="preserve"> </w:t>
      </w:r>
      <w:r w:rsidRPr="00F41085">
        <w:rPr>
          <w:rFonts w:ascii="Arial" w:hAnsi="Arial" w:cs="Arial"/>
        </w:rPr>
        <w:t>Rev Salud Militar Vol. 31 N° 1, 2012.</w:t>
      </w:r>
      <w:r w:rsidR="009B5E58">
        <w:rPr>
          <w:rFonts w:ascii="Arial" w:hAnsi="Arial" w:cs="Arial"/>
        </w:rPr>
        <w:t xml:space="preserve"> Disponible en: </w:t>
      </w:r>
      <w:hyperlink r:id="rId14" w:history="1">
        <w:r w:rsidR="005E626E" w:rsidRPr="00087762">
          <w:rPr>
            <w:rStyle w:val="Hipervnculo"/>
            <w:rFonts w:ascii="Arial" w:hAnsi="Arial" w:cs="Arial"/>
          </w:rPr>
          <w:t>www.revistasaludmilitar.com.uy/Volumenes/volumen31/6.pdf</w:t>
        </w:r>
      </w:hyperlink>
    </w:p>
    <w:p w14:paraId="686969B1" w14:textId="77777777" w:rsidR="005E626E" w:rsidRPr="00F41085" w:rsidRDefault="005E626E" w:rsidP="005E626E">
      <w:pPr>
        <w:pStyle w:val="Prrafodelista"/>
        <w:rPr>
          <w:rFonts w:ascii="Arial" w:hAnsi="Arial" w:cs="Arial"/>
        </w:rPr>
      </w:pPr>
    </w:p>
    <w:p w14:paraId="6E5EA9E8" w14:textId="77777777" w:rsidR="005D754C" w:rsidRPr="00F41085" w:rsidRDefault="005D754C" w:rsidP="009B5E58">
      <w:pPr>
        <w:pStyle w:val="Prrafodelista"/>
        <w:numPr>
          <w:ilvl w:val="0"/>
          <w:numId w:val="2"/>
        </w:numPr>
        <w:rPr>
          <w:rFonts w:ascii="Arial" w:hAnsi="Arial" w:cs="Arial"/>
        </w:rPr>
      </w:pPr>
      <w:r w:rsidRPr="00F41085">
        <w:rPr>
          <w:rFonts w:ascii="Arial" w:hAnsi="Arial" w:cs="Arial"/>
        </w:rPr>
        <w:t xml:space="preserve">Organización Mundial de la Salud-OMS/ Organización Panamericana de la Salud- OPS. Actualización Epidemiológica Fiebre por Chikungunya. 27 de junio 2014. Disponible en: </w:t>
      </w:r>
      <w:hyperlink r:id="rId15" w:history="1">
        <w:r w:rsidRPr="00F41085">
          <w:rPr>
            <w:rStyle w:val="Hipervnculo"/>
            <w:rFonts w:ascii="Arial" w:hAnsi="Arial" w:cs="Arial"/>
          </w:rPr>
          <w:t>http://www.paho.org/hq/index.php?option=com_content&amp;view=article&amp;id=9053&amp;Itemid=39843&amp;lang=es</w:t>
        </w:r>
      </w:hyperlink>
    </w:p>
    <w:p w14:paraId="3278C4F0" w14:textId="77777777" w:rsidR="00B52E1D" w:rsidRPr="00F41085" w:rsidRDefault="00B52E1D" w:rsidP="00FC3636">
      <w:pPr>
        <w:jc w:val="both"/>
        <w:rPr>
          <w:rFonts w:ascii="Arial" w:hAnsi="Arial" w:cs="Arial"/>
        </w:rPr>
      </w:pPr>
    </w:p>
    <w:p w14:paraId="5E28028D" w14:textId="77777777" w:rsidR="00B52E1D" w:rsidRPr="00F41085" w:rsidRDefault="00B52E1D" w:rsidP="00F41085">
      <w:pPr>
        <w:jc w:val="center"/>
        <w:rPr>
          <w:rFonts w:ascii="Arial" w:hAnsi="Arial" w:cs="Arial"/>
        </w:rPr>
      </w:pPr>
    </w:p>
    <w:p w14:paraId="2310BA98" w14:textId="77777777" w:rsidR="00B52E1D" w:rsidRPr="00F41085" w:rsidRDefault="00B52E1D" w:rsidP="00F41085">
      <w:pPr>
        <w:pStyle w:val="Default"/>
        <w:rPr>
          <w:sz w:val="22"/>
          <w:szCs w:val="22"/>
        </w:rPr>
      </w:pPr>
    </w:p>
    <w:p w14:paraId="53D32F9C" w14:textId="77777777" w:rsidR="00726D70" w:rsidRPr="00F41085" w:rsidRDefault="00726D70" w:rsidP="004B7800">
      <w:pPr>
        <w:rPr>
          <w:rFonts w:ascii="Arial" w:hAnsi="Arial" w:cs="Arial"/>
        </w:rPr>
      </w:pPr>
    </w:p>
    <w:p w14:paraId="67D65E11" w14:textId="77777777" w:rsidR="00726D70" w:rsidRPr="00F41085" w:rsidRDefault="00726D70" w:rsidP="004B7800">
      <w:pPr>
        <w:rPr>
          <w:rFonts w:ascii="Arial" w:hAnsi="Arial" w:cs="Arial"/>
        </w:rPr>
      </w:pPr>
    </w:p>
    <w:p w14:paraId="2AD78991" w14:textId="77777777" w:rsidR="00752D68" w:rsidRPr="00F41085" w:rsidRDefault="00752D68" w:rsidP="00F41085">
      <w:pPr>
        <w:rPr>
          <w:rFonts w:ascii="Arial" w:hAnsi="Arial" w:cs="Arial"/>
        </w:rPr>
      </w:pPr>
    </w:p>
    <w:sectPr w:rsidR="00752D68" w:rsidRPr="00F41085" w:rsidSect="00B66408">
      <w:headerReference w:type="even" r:id="rId16"/>
      <w:headerReference w:type="default" r:id="rId17"/>
      <w:footerReference w:type="default" r:id="rId18"/>
      <w:headerReference w:type="first" r:id="rId19"/>
      <w:pgSz w:w="12240" w:h="15840" w:code="1"/>
      <w:pgMar w:top="1417" w:right="1701" w:bottom="1417" w:left="1701" w:header="124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30383" w14:textId="77777777" w:rsidR="00A430F2" w:rsidRDefault="00A430F2">
      <w:pPr>
        <w:spacing w:after="0" w:line="240" w:lineRule="auto"/>
      </w:pPr>
      <w:r>
        <w:separator/>
      </w:r>
    </w:p>
  </w:endnote>
  <w:endnote w:type="continuationSeparator" w:id="0">
    <w:p w14:paraId="427D0189" w14:textId="77777777" w:rsidR="00A430F2" w:rsidRDefault="00A4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0721E" w14:textId="77777777" w:rsidR="004B7800" w:rsidRDefault="004B7800"/>
  <w:p w14:paraId="0EC6AC7D" w14:textId="77777777" w:rsidR="004B7800" w:rsidRDefault="004B7800"/>
  <w:p w14:paraId="76D3E4BE" w14:textId="77777777" w:rsidR="004B7800" w:rsidRDefault="004B7800"/>
  <w:p w14:paraId="39FB39BF" w14:textId="77777777" w:rsidR="004B7800" w:rsidRDefault="004B7800">
    <w:r w:rsidRPr="00F17902">
      <w:rPr>
        <w:sz w:val="16"/>
        <w:szCs w:val="16"/>
      </w:rPr>
      <w:t xml:space="preserve">Página </w:t>
    </w:r>
    <w:r w:rsidR="00594FE5" w:rsidRPr="00F17902">
      <w:rPr>
        <w:b/>
        <w:sz w:val="16"/>
        <w:szCs w:val="16"/>
      </w:rPr>
      <w:fldChar w:fldCharType="begin"/>
    </w:r>
    <w:r w:rsidRPr="00F17902">
      <w:rPr>
        <w:b/>
        <w:sz w:val="16"/>
        <w:szCs w:val="16"/>
      </w:rPr>
      <w:instrText>PAGE</w:instrText>
    </w:r>
    <w:r w:rsidR="00594FE5" w:rsidRPr="00F17902">
      <w:rPr>
        <w:b/>
        <w:sz w:val="16"/>
        <w:szCs w:val="16"/>
      </w:rPr>
      <w:fldChar w:fldCharType="separate"/>
    </w:r>
    <w:r w:rsidR="0053618D">
      <w:rPr>
        <w:b/>
        <w:noProof/>
        <w:sz w:val="16"/>
        <w:szCs w:val="16"/>
      </w:rPr>
      <w:t>1</w:t>
    </w:r>
    <w:r w:rsidR="00594FE5" w:rsidRPr="00F17902">
      <w:rPr>
        <w:b/>
        <w:sz w:val="16"/>
        <w:szCs w:val="16"/>
      </w:rPr>
      <w:fldChar w:fldCharType="end"/>
    </w:r>
    <w:r w:rsidRPr="00F17902">
      <w:rPr>
        <w:sz w:val="16"/>
        <w:szCs w:val="16"/>
      </w:rPr>
      <w:t xml:space="preserve"> de </w:t>
    </w:r>
    <w:r w:rsidR="00594FE5" w:rsidRPr="00F17902">
      <w:rPr>
        <w:b/>
        <w:sz w:val="16"/>
        <w:szCs w:val="16"/>
      </w:rPr>
      <w:fldChar w:fldCharType="begin"/>
    </w:r>
    <w:r w:rsidRPr="00F17902">
      <w:rPr>
        <w:b/>
        <w:sz w:val="16"/>
        <w:szCs w:val="16"/>
      </w:rPr>
      <w:instrText>NUMPAGES</w:instrText>
    </w:r>
    <w:r w:rsidR="00594FE5" w:rsidRPr="00F17902">
      <w:rPr>
        <w:b/>
        <w:sz w:val="16"/>
        <w:szCs w:val="16"/>
      </w:rPr>
      <w:fldChar w:fldCharType="separate"/>
    </w:r>
    <w:r w:rsidR="0053618D">
      <w:rPr>
        <w:b/>
        <w:noProof/>
        <w:sz w:val="16"/>
        <w:szCs w:val="16"/>
      </w:rPr>
      <w:t>10</w:t>
    </w:r>
    <w:r w:rsidR="00594FE5" w:rsidRPr="00F17902">
      <w:rPr>
        <w:b/>
        <w:sz w:val="16"/>
        <w:szCs w:val="16"/>
      </w:rPr>
      <w:fldChar w:fldCharType="end"/>
    </w:r>
  </w:p>
  <w:p w14:paraId="75E31D70" w14:textId="77777777" w:rsidR="004B7800" w:rsidRDefault="004B78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C77CE" w14:textId="77777777" w:rsidR="00A430F2" w:rsidRDefault="00A430F2">
      <w:pPr>
        <w:spacing w:after="0" w:line="240" w:lineRule="auto"/>
      </w:pPr>
      <w:r>
        <w:separator/>
      </w:r>
    </w:p>
  </w:footnote>
  <w:footnote w:type="continuationSeparator" w:id="0">
    <w:p w14:paraId="5489F3FD" w14:textId="77777777" w:rsidR="00A430F2" w:rsidRDefault="00A4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E8B8" w14:textId="77777777" w:rsidR="004B7800" w:rsidRDefault="00A430F2">
    <w:r>
      <w:rPr>
        <w:noProof/>
      </w:rPr>
      <w:pict w14:anchorId="292A6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438" o:spid="_x0000_s3087" type="#_x0000_t75" style="position:absolute;margin-left:0;margin-top:0;width:609.35pt;height:793.45pt;z-index:-251658752;mso-position-horizontal:center;mso-position-horizontal-relative:margin;mso-position-vertical:center;mso-position-vertical-relative:margin" o:allowincell="f">
          <v:imagedata r:id="rId1" o:title="cabezotes vigilanc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0AB8" w14:textId="77777777" w:rsidR="004B7800" w:rsidRDefault="00A430F2">
    <w:pPr>
      <w:tabs>
        <w:tab w:val="left" w:pos="1701"/>
      </w:tabs>
      <w:spacing w:before="44" w:after="240" w:line="480" w:lineRule="auto"/>
    </w:pPr>
    <w:r>
      <w:rPr>
        <w:noProof/>
      </w:rPr>
      <w:pict w14:anchorId="5BCD3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283" o:spid="_x0000_s3090" type="#_x0000_t75" style="position:absolute;margin-left:-84.7pt;margin-top:-89pt;width:609.35pt;height:793.45pt;z-index:-251657728;mso-position-horizontal-relative:margin;mso-position-vertical-relative:margin" o:allowincell="f">
          <v:imagedata r:id="rId1" o:title="cabezote01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030E" w14:textId="77777777" w:rsidR="004B7800" w:rsidRDefault="00A430F2">
    <w:r>
      <w:rPr>
        <w:noProof/>
      </w:rPr>
      <w:pict w14:anchorId="6AEC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437" o:spid="_x0000_s3086" type="#_x0000_t75" style="position:absolute;margin-left:0;margin-top:0;width:609.35pt;height:793.45pt;z-index:-251659776;mso-position-horizontal:center;mso-position-horizontal-relative:margin;mso-position-vertical:center;mso-position-vertical-relative:margin" o:allowincell="f">
          <v:imagedata r:id="rId1" o:title="cabezotes vigilanc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8E0"/>
    <w:multiLevelType w:val="hybridMultilevel"/>
    <w:tmpl w:val="E646B83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C4738C3"/>
    <w:multiLevelType w:val="multilevel"/>
    <w:tmpl w:val="7F660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7F470B"/>
    <w:multiLevelType w:val="hybridMultilevel"/>
    <w:tmpl w:val="687A75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3091"/>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9C"/>
    <w:rsid w:val="00016333"/>
    <w:rsid w:val="00024F5D"/>
    <w:rsid w:val="0004334B"/>
    <w:rsid w:val="00050EEF"/>
    <w:rsid w:val="0008068B"/>
    <w:rsid w:val="000B1196"/>
    <w:rsid w:val="001251BA"/>
    <w:rsid w:val="00157AD2"/>
    <w:rsid w:val="0018779B"/>
    <w:rsid w:val="001F0AD8"/>
    <w:rsid w:val="001F6208"/>
    <w:rsid w:val="002317FA"/>
    <w:rsid w:val="002500DC"/>
    <w:rsid w:val="00273F49"/>
    <w:rsid w:val="00290723"/>
    <w:rsid w:val="002943A4"/>
    <w:rsid w:val="002A14D9"/>
    <w:rsid w:val="00324544"/>
    <w:rsid w:val="00337202"/>
    <w:rsid w:val="00342E32"/>
    <w:rsid w:val="0035113F"/>
    <w:rsid w:val="00351939"/>
    <w:rsid w:val="00386D6F"/>
    <w:rsid w:val="003B712C"/>
    <w:rsid w:val="003B7563"/>
    <w:rsid w:val="003D017D"/>
    <w:rsid w:val="003D1539"/>
    <w:rsid w:val="003F73FF"/>
    <w:rsid w:val="00400A4D"/>
    <w:rsid w:val="004239F3"/>
    <w:rsid w:val="0046270E"/>
    <w:rsid w:val="00471E9C"/>
    <w:rsid w:val="004979E6"/>
    <w:rsid w:val="004B42AE"/>
    <w:rsid w:val="004B7800"/>
    <w:rsid w:val="004D4258"/>
    <w:rsid w:val="004F2DB5"/>
    <w:rsid w:val="004F6B7D"/>
    <w:rsid w:val="004F7F86"/>
    <w:rsid w:val="00510395"/>
    <w:rsid w:val="00520556"/>
    <w:rsid w:val="00530113"/>
    <w:rsid w:val="0053618D"/>
    <w:rsid w:val="00545B7A"/>
    <w:rsid w:val="005531B8"/>
    <w:rsid w:val="00560504"/>
    <w:rsid w:val="00560BEC"/>
    <w:rsid w:val="00590088"/>
    <w:rsid w:val="00594FE5"/>
    <w:rsid w:val="005A711A"/>
    <w:rsid w:val="005B56C3"/>
    <w:rsid w:val="005D754C"/>
    <w:rsid w:val="005E626E"/>
    <w:rsid w:val="006246B9"/>
    <w:rsid w:val="0067461F"/>
    <w:rsid w:val="00677E59"/>
    <w:rsid w:val="006C2716"/>
    <w:rsid w:val="006D5346"/>
    <w:rsid w:val="00702B4A"/>
    <w:rsid w:val="00726D70"/>
    <w:rsid w:val="00752D68"/>
    <w:rsid w:val="00762E0E"/>
    <w:rsid w:val="007734D5"/>
    <w:rsid w:val="007B355F"/>
    <w:rsid w:val="007C0580"/>
    <w:rsid w:val="008276F5"/>
    <w:rsid w:val="00844332"/>
    <w:rsid w:val="00852102"/>
    <w:rsid w:val="00863007"/>
    <w:rsid w:val="008C2E33"/>
    <w:rsid w:val="009023F5"/>
    <w:rsid w:val="009147C0"/>
    <w:rsid w:val="0096030A"/>
    <w:rsid w:val="0097083C"/>
    <w:rsid w:val="00983FF1"/>
    <w:rsid w:val="009B5E58"/>
    <w:rsid w:val="009F62DF"/>
    <w:rsid w:val="009F7773"/>
    <w:rsid w:val="00A04304"/>
    <w:rsid w:val="00A430F2"/>
    <w:rsid w:val="00A5246A"/>
    <w:rsid w:val="00A9703C"/>
    <w:rsid w:val="00A97D17"/>
    <w:rsid w:val="00AA789C"/>
    <w:rsid w:val="00AF29AA"/>
    <w:rsid w:val="00B52E1D"/>
    <w:rsid w:val="00B66408"/>
    <w:rsid w:val="00B96738"/>
    <w:rsid w:val="00BA72AB"/>
    <w:rsid w:val="00BE2B1D"/>
    <w:rsid w:val="00BF57E6"/>
    <w:rsid w:val="00C534D9"/>
    <w:rsid w:val="00C65D1C"/>
    <w:rsid w:val="00C71023"/>
    <w:rsid w:val="00C84398"/>
    <w:rsid w:val="00C94FFE"/>
    <w:rsid w:val="00CD0809"/>
    <w:rsid w:val="00CE566E"/>
    <w:rsid w:val="00CF486D"/>
    <w:rsid w:val="00D148AE"/>
    <w:rsid w:val="00DA19CB"/>
    <w:rsid w:val="00E20BAF"/>
    <w:rsid w:val="00E47C93"/>
    <w:rsid w:val="00E61656"/>
    <w:rsid w:val="00E70E3E"/>
    <w:rsid w:val="00E73F03"/>
    <w:rsid w:val="00EB39C5"/>
    <w:rsid w:val="00EC6585"/>
    <w:rsid w:val="00ED6C81"/>
    <w:rsid w:val="00EE21A2"/>
    <w:rsid w:val="00F06FD4"/>
    <w:rsid w:val="00F1586F"/>
    <w:rsid w:val="00F30013"/>
    <w:rsid w:val="00F362BB"/>
    <w:rsid w:val="00F40953"/>
    <w:rsid w:val="00F41085"/>
    <w:rsid w:val="00F4143F"/>
    <w:rsid w:val="00F41BB1"/>
    <w:rsid w:val="00F73355"/>
    <w:rsid w:val="00FB5215"/>
    <w:rsid w:val="00FC3636"/>
    <w:rsid w:val="00FD12A2"/>
    <w:rsid w:val="00FF789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1"/>
    </o:shapelayout>
  </w:shapeDefaults>
  <w:decimalSymbol w:val=","/>
  <w:listSeparator w:val=","/>
  <w14:docId w14:val="5B6296C7"/>
  <w15:docId w15:val="{4C042B8C-3F14-428E-B36E-5907AD2E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8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800"/>
    <w:rPr>
      <w:rFonts w:ascii="Tahoma" w:hAnsi="Tahoma" w:cs="Tahoma"/>
      <w:sz w:val="16"/>
      <w:szCs w:val="16"/>
    </w:rPr>
  </w:style>
  <w:style w:type="paragraph" w:styleId="Sinespaciado">
    <w:name w:val="No Spacing"/>
    <w:uiPriority w:val="1"/>
    <w:qFormat/>
    <w:rsid w:val="004B7800"/>
    <w:pPr>
      <w:spacing w:after="0" w:line="240" w:lineRule="auto"/>
    </w:pPr>
  </w:style>
  <w:style w:type="paragraph" w:customStyle="1" w:styleId="Default">
    <w:name w:val="Default"/>
    <w:rsid w:val="001F0AD8"/>
    <w:pPr>
      <w:autoSpaceDE w:val="0"/>
      <w:autoSpaceDN w:val="0"/>
      <w:adjustRightInd w:val="0"/>
      <w:spacing w:after="0" w:line="240" w:lineRule="auto"/>
    </w:pPr>
    <w:rPr>
      <w:rFonts w:ascii="Arial" w:hAnsi="Arial" w:cs="Arial"/>
      <w:color w:val="000000"/>
      <w:sz w:val="24"/>
      <w:szCs w:val="24"/>
      <w:lang w:val="es-CO"/>
    </w:rPr>
  </w:style>
  <w:style w:type="paragraph" w:styleId="Prrafodelista">
    <w:name w:val="List Paragraph"/>
    <w:basedOn w:val="Normal"/>
    <w:uiPriority w:val="34"/>
    <w:qFormat/>
    <w:rsid w:val="00752D68"/>
    <w:pPr>
      <w:ind w:left="720"/>
      <w:contextualSpacing/>
    </w:pPr>
    <w:rPr>
      <w:rFonts w:eastAsiaTheme="minorHAnsi"/>
      <w:lang w:val="es-CO" w:eastAsia="en-US"/>
    </w:rPr>
  </w:style>
  <w:style w:type="paragraph" w:styleId="NormalWeb">
    <w:name w:val="Normal (Web)"/>
    <w:basedOn w:val="Normal"/>
    <w:uiPriority w:val="99"/>
    <w:semiHidden/>
    <w:unhideWhenUsed/>
    <w:rsid w:val="00290723"/>
    <w:pPr>
      <w:spacing w:before="100" w:beforeAutospacing="1" w:after="100" w:afterAutospacing="1" w:line="240" w:lineRule="auto"/>
    </w:pPr>
    <w:rPr>
      <w:rFonts w:ascii="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273F49"/>
    <w:rPr>
      <w:sz w:val="16"/>
      <w:szCs w:val="16"/>
    </w:rPr>
  </w:style>
  <w:style w:type="paragraph" w:styleId="Textocomentario">
    <w:name w:val="annotation text"/>
    <w:basedOn w:val="Normal"/>
    <w:link w:val="TextocomentarioCar"/>
    <w:uiPriority w:val="99"/>
    <w:semiHidden/>
    <w:unhideWhenUsed/>
    <w:rsid w:val="00273F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3F49"/>
    <w:rPr>
      <w:sz w:val="20"/>
      <w:szCs w:val="20"/>
    </w:rPr>
  </w:style>
  <w:style w:type="paragraph" w:styleId="Asuntodelcomentario">
    <w:name w:val="annotation subject"/>
    <w:basedOn w:val="Textocomentario"/>
    <w:next w:val="Textocomentario"/>
    <w:link w:val="AsuntodelcomentarioCar"/>
    <w:uiPriority w:val="99"/>
    <w:semiHidden/>
    <w:unhideWhenUsed/>
    <w:rsid w:val="00273F49"/>
    <w:rPr>
      <w:b/>
      <w:bCs/>
    </w:rPr>
  </w:style>
  <w:style w:type="character" w:customStyle="1" w:styleId="AsuntodelcomentarioCar">
    <w:name w:val="Asunto del comentario Car"/>
    <w:basedOn w:val="TextocomentarioCar"/>
    <w:link w:val="Asuntodelcomentario"/>
    <w:uiPriority w:val="99"/>
    <w:semiHidden/>
    <w:rsid w:val="00273F49"/>
    <w:rPr>
      <w:b/>
      <w:bCs/>
      <w:sz w:val="20"/>
      <w:szCs w:val="20"/>
    </w:rPr>
  </w:style>
  <w:style w:type="character" w:styleId="nfasis">
    <w:name w:val="Emphasis"/>
    <w:basedOn w:val="Fuentedeprrafopredeter"/>
    <w:uiPriority w:val="20"/>
    <w:qFormat/>
    <w:rsid w:val="0097083C"/>
    <w:rPr>
      <w:i/>
      <w:iCs/>
    </w:rPr>
  </w:style>
  <w:style w:type="character" w:styleId="Hipervnculo">
    <w:name w:val="Hyperlink"/>
    <w:basedOn w:val="Fuentedeprrafopredeter"/>
    <w:uiPriority w:val="99"/>
    <w:unhideWhenUsed/>
    <w:rsid w:val="0097083C"/>
    <w:rPr>
      <w:color w:val="0563C1" w:themeColor="hyperlink"/>
      <w:u w:val="single"/>
    </w:rPr>
  </w:style>
  <w:style w:type="paragraph" w:styleId="Piedepgina">
    <w:name w:val="footer"/>
    <w:basedOn w:val="Normal"/>
    <w:link w:val="PiedepginaCar"/>
    <w:uiPriority w:val="99"/>
    <w:semiHidden/>
    <w:unhideWhenUsed/>
    <w:rsid w:val="00B52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52E1D"/>
  </w:style>
  <w:style w:type="character" w:customStyle="1" w:styleId="ircho">
    <w:name w:val="irc_ho"/>
    <w:basedOn w:val="Fuentedeprrafopredeter"/>
    <w:rsid w:val="0034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5174">
      <w:bodyDiv w:val="1"/>
      <w:marLeft w:val="0"/>
      <w:marRight w:val="0"/>
      <w:marTop w:val="0"/>
      <w:marBottom w:val="0"/>
      <w:divBdr>
        <w:top w:val="none" w:sz="0" w:space="0" w:color="auto"/>
        <w:left w:val="none" w:sz="0" w:space="0" w:color="auto"/>
        <w:bottom w:val="none" w:sz="0" w:space="0" w:color="auto"/>
        <w:right w:val="none" w:sz="0" w:space="0" w:color="auto"/>
      </w:divBdr>
    </w:div>
    <w:div w:id="101295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e@minsalud.gov.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ins.gov.co" TargetMode="External"/><Relationship Id="rId5" Type="http://schemas.openxmlformats.org/officeDocument/2006/relationships/webSettings" Target="webSettings.xml"/><Relationship Id="rId15" Type="http://schemas.openxmlformats.org/officeDocument/2006/relationships/hyperlink" Target="http://www.paho.org/hq/index.php?option=com_content&amp;view=article&amp;id=9053&amp;Itemid=39843&amp;lang=es" TargetMode="External"/><Relationship Id="rId10" Type="http://schemas.openxmlformats.org/officeDocument/2006/relationships/hyperlink" Target="http://www.paho.org/viruschikunguny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tomology.ifas.ufl.edu/creatures/aquatic/aedes_aegypti.htm" TargetMode="External"/><Relationship Id="rId14" Type="http://schemas.openxmlformats.org/officeDocument/2006/relationships/hyperlink" Target="http://www.revistasaludmilitar.com.uy/Volumenes/volumen3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C9DC-0B06-4B97-8C25-3062EC04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MERCADO</dc:creator>
  <cp:lastModifiedBy>Neyda del Rocio Diaz Rosero</cp:lastModifiedBy>
  <cp:revision>2</cp:revision>
  <cp:lastPrinted>2014-07-17T17:44:00Z</cp:lastPrinted>
  <dcterms:created xsi:type="dcterms:W3CDTF">2014-07-23T21:08:00Z</dcterms:created>
  <dcterms:modified xsi:type="dcterms:W3CDTF">2014-07-23T21:08:00Z</dcterms:modified>
</cp:coreProperties>
</file>